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9" w:rsidRDefault="00C05F5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502"/>
        <w:gridCol w:w="2272"/>
      </w:tblGrid>
      <w:tr w:rsidR="00C05F59">
        <w:trPr>
          <w:trHeight w:hRule="exact" w:val="496"/>
        </w:trPr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</w:tcPr>
          <w:p w:rsidR="00C05F59" w:rsidRDefault="00C05F59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60"/>
              <w:ind w:left="10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CITY</w:t>
            </w:r>
            <w:r>
              <w:rPr>
                <w:rFonts w:ascii="Arial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DETROIT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>
        <w:trPr>
          <w:trHeight w:hRule="exact" w:val="1111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C05F59" w:rsidRDefault="00C05F59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267807" w:rsidRDefault="00046117" w:rsidP="00267807">
            <w:pPr>
              <w:pStyle w:val="TableParagraph"/>
              <w:spacing w:before="116"/>
              <w:ind w:left="1785" w:right="1251" w:hanging="958"/>
              <w:rPr>
                <w:rFonts w:ascii="Arial"/>
                <w:color w:val="231F20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SPECIAL</w:t>
            </w:r>
            <w:r>
              <w:rPr>
                <w:rFonts w:ascii="Arial"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PROVISION</w:t>
            </w:r>
            <w:r>
              <w:rPr>
                <w:rFonts w:ascii="Arial"/>
                <w:color w:val="231F20"/>
                <w:w w:val="99"/>
                <w:sz w:val="24"/>
              </w:rPr>
              <w:t xml:space="preserve"> </w:t>
            </w:r>
            <w:r w:rsidR="00267807">
              <w:rPr>
                <w:rFonts w:ascii="Arial"/>
                <w:color w:val="231F20"/>
                <w:sz w:val="24"/>
              </w:rPr>
              <w:t>FOR</w:t>
            </w:r>
          </w:p>
          <w:p w:rsidR="00C05F59" w:rsidRDefault="00267807" w:rsidP="00267807">
            <w:pPr>
              <w:pStyle w:val="TableParagraph"/>
              <w:spacing w:before="116"/>
              <w:ind w:left="1785" w:right="1251" w:hanging="9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QWICK KURB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>
        <w:trPr>
          <w:trHeight w:hRule="exact" w:val="496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F819BE" w:rsidP="00D10D76">
            <w:pPr>
              <w:pStyle w:val="TableParagraph"/>
              <w:spacing w:before="11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1"/>
                <w:sz w:val="24"/>
              </w:rPr>
              <w:t>SGJJR:</w:t>
            </w:r>
            <w:r w:rsidR="00D10D76">
              <w:rPr>
                <w:rFonts w:ascii="Arial"/>
                <w:color w:val="231F20"/>
                <w:spacing w:val="1"/>
                <w:sz w:val="24"/>
              </w:rPr>
              <w:t>AMR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116"/>
              <w:ind w:right="4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1</w:t>
            </w:r>
            <w:r>
              <w:rPr>
                <w:rFonts w:ascii="Arial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3688" w:rsidP="00530E64">
            <w:pPr>
              <w:pStyle w:val="TableParagraph"/>
              <w:spacing w:before="116"/>
              <w:ind w:left="1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01-2</w:t>
            </w:r>
            <w:r w:rsidR="00530E64">
              <w:rPr>
                <w:rFonts w:ascii="Arial"/>
                <w:color w:val="231F20"/>
                <w:sz w:val="24"/>
              </w:rPr>
              <w:t>4</w:t>
            </w:r>
            <w:r w:rsidR="00F819BE">
              <w:rPr>
                <w:rFonts w:ascii="Arial"/>
                <w:color w:val="231F20"/>
                <w:sz w:val="24"/>
              </w:rPr>
              <w:t>-1</w:t>
            </w:r>
            <w:r>
              <w:rPr>
                <w:rFonts w:ascii="Arial"/>
                <w:color w:val="231F20"/>
                <w:sz w:val="24"/>
              </w:rPr>
              <w:t>7</w:t>
            </w:r>
          </w:p>
        </w:tc>
      </w:tr>
    </w:tbl>
    <w:p w:rsidR="00C05F59" w:rsidRDefault="00C05F59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80"/>
        </w:tabs>
        <w:spacing w:before="64" w:line="242" w:lineRule="auto"/>
        <w:ind w:right="157" w:firstLine="360"/>
        <w:jc w:val="both"/>
      </w:pPr>
      <w:r>
        <w:rPr>
          <w:b/>
          <w:color w:val="231F20"/>
          <w:spacing w:val="-1"/>
        </w:rPr>
        <w:t>Description.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consists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furnishing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installing</w:t>
      </w:r>
      <w:r>
        <w:rPr>
          <w:color w:val="231F20"/>
          <w:spacing w:val="20"/>
        </w:rPr>
        <w:t xml:space="preserve"> </w:t>
      </w:r>
      <w:proofErr w:type="spellStart"/>
      <w:r w:rsidR="00267807">
        <w:rPr>
          <w:color w:val="231F20"/>
          <w:spacing w:val="-1"/>
        </w:rPr>
        <w:t>Qwick</w:t>
      </w:r>
      <w:proofErr w:type="spellEnd"/>
      <w:r w:rsidR="00267807">
        <w:rPr>
          <w:color w:val="231F20"/>
          <w:spacing w:val="-1"/>
        </w:rPr>
        <w:t xml:space="preserve"> </w:t>
      </w:r>
      <w:proofErr w:type="spellStart"/>
      <w:r w:rsidR="00267807">
        <w:rPr>
          <w:color w:val="231F20"/>
          <w:spacing w:val="-1"/>
        </w:rPr>
        <w:t>Kurbs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shown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plans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directed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Engineer.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Complete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applicable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sections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specifications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provision.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Follow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industry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standards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details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shown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plans.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267807" w:rsidRDefault="00046117" w:rsidP="00267807">
      <w:pPr>
        <w:pStyle w:val="BodyText"/>
        <w:numPr>
          <w:ilvl w:val="0"/>
          <w:numId w:val="1"/>
        </w:numPr>
        <w:tabs>
          <w:tab w:val="left" w:pos="881"/>
        </w:tabs>
        <w:spacing w:line="242" w:lineRule="auto"/>
        <w:ind w:right="160" w:firstLine="360"/>
        <w:jc w:val="both"/>
      </w:pPr>
      <w:r>
        <w:rPr>
          <w:b/>
          <w:color w:val="231F20"/>
        </w:rPr>
        <w:t>Materials.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  <w:spacing w:val="-1"/>
        </w:rPr>
        <w:t>Furnish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tools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recommended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Engineer.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Use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single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83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entire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project.</w:t>
      </w:r>
    </w:p>
    <w:p w:rsidR="00C05F59" w:rsidRDefault="00C05F59">
      <w:pPr>
        <w:rPr>
          <w:rFonts w:ascii="Arial" w:eastAsia="Arial" w:hAnsi="Arial" w:cs="Arial"/>
        </w:rPr>
      </w:pPr>
    </w:p>
    <w:p w:rsidR="00A37C07" w:rsidRDefault="00A37C07" w:rsidP="00A37C07">
      <w:pPr>
        <w:pStyle w:val="BodyText"/>
        <w:ind w:left="160"/>
        <w:jc w:val="both"/>
      </w:pPr>
      <w:proofErr w:type="spellStart"/>
      <w:r>
        <w:rPr>
          <w:color w:val="231F20"/>
          <w:u w:val="single" w:color="231F20"/>
        </w:rPr>
        <w:t>Kurb</w:t>
      </w:r>
      <w:proofErr w:type="spellEnd"/>
      <w:r>
        <w:rPr>
          <w:color w:val="231F20"/>
          <w:u w:val="single" w:color="231F20"/>
        </w:rPr>
        <w:t xml:space="preserve"> Elements</w:t>
      </w:r>
      <w:r>
        <w:rPr>
          <w:color w:val="231F20"/>
          <w:spacing w:val="27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proofErr w:type="spellStart"/>
      <w:r w:rsidRPr="00267807">
        <w:t>Qwick</w:t>
      </w:r>
      <w:proofErr w:type="spellEnd"/>
      <w:r w:rsidRPr="00267807">
        <w:t xml:space="preserve"> </w:t>
      </w:r>
      <w:proofErr w:type="spellStart"/>
      <w:r w:rsidRPr="00267807">
        <w:t>Kurb</w:t>
      </w:r>
      <w:proofErr w:type="spellEnd"/>
      <w:r>
        <w:t xml:space="preserve"> shall consist of type L60 mid curb sections with a length of 44 1/2” by 10 5/8” wide by 3 3/8” tall, type L61 end sections with a length of 21” by 9 5/8” wide by 3 3/8” tall, and L62 end sections with a length of 18 5/8” and width of 9 5/8” and a height of 3 3/8”.  </w:t>
      </w:r>
    </w:p>
    <w:p w:rsidR="00A37C07" w:rsidRDefault="00A37C07" w:rsidP="00A37C07">
      <w:pPr>
        <w:pStyle w:val="BodyText"/>
        <w:ind w:left="160"/>
        <w:jc w:val="both"/>
        <w:rPr>
          <w:color w:val="231F20"/>
          <w:spacing w:val="-3"/>
        </w:rPr>
      </w:pPr>
    </w:p>
    <w:p w:rsidR="00C109D3" w:rsidRDefault="00C109D3" w:rsidP="00C109D3">
      <w:pPr>
        <w:pStyle w:val="BodyText"/>
        <w:ind w:left="160"/>
        <w:jc w:val="both"/>
      </w:pPr>
      <w:r w:rsidRPr="00A37C07">
        <w:rPr>
          <w:u w:val="single"/>
        </w:rPr>
        <w:t>Uprights</w:t>
      </w:r>
      <w:r>
        <w:t xml:space="preserve"> – the uprights shall consist of type L125 </w:t>
      </w:r>
      <w:r w:rsidR="00043688">
        <w:rPr>
          <w:color w:val="231F20"/>
        </w:rPr>
        <w:t>with a white post, white base and green reflective sheeting</w:t>
      </w:r>
    </w:p>
    <w:p w:rsidR="00A37C07" w:rsidRDefault="00A37C07" w:rsidP="00C109D3">
      <w:pPr>
        <w:pStyle w:val="BodyText"/>
        <w:ind w:left="0" w:right="111"/>
        <w:jc w:val="both"/>
      </w:pPr>
    </w:p>
    <w:p w:rsidR="00A37C07" w:rsidRPr="00814F53" w:rsidRDefault="00A37C07" w:rsidP="00A37C07">
      <w:pPr>
        <w:pStyle w:val="BodyText"/>
        <w:spacing w:before="1"/>
        <w:ind w:right="115"/>
        <w:jc w:val="both"/>
        <w:rPr>
          <w:color w:val="231F20"/>
          <w:spacing w:val="-3"/>
        </w:rPr>
      </w:pPr>
      <w:r w:rsidRPr="00814F53">
        <w:rPr>
          <w:u w:val="single"/>
        </w:rPr>
        <w:t>Warranty</w:t>
      </w:r>
      <w:r>
        <w:rPr>
          <w:u w:val="single"/>
        </w:rPr>
        <w:t xml:space="preserve"> - </w:t>
      </w:r>
      <w:r>
        <w:rPr>
          <w:spacing w:val="-1"/>
        </w:rPr>
        <w:t>Any bidder failing to provide the required Warranties of FHWA Acceptance letter will be disqualified.</w:t>
      </w:r>
    </w:p>
    <w:p w:rsidR="00A37C07" w:rsidRDefault="00A37C07" w:rsidP="00A37C07">
      <w:pPr>
        <w:pStyle w:val="BodyText"/>
        <w:spacing w:before="1"/>
        <w:ind w:right="115"/>
        <w:jc w:val="both"/>
      </w:pPr>
    </w:p>
    <w:p w:rsidR="00A37C07" w:rsidRDefault="00A37C07" w:rsidP="00A37C07">
      <w:pPr>
        <w:pStyle w:val="BodyText"/>
        <w:spacing w:before="1"/>
        <w:ind w:right="115" w:firstLine="500"/>
        <w:jc w:val="both"/>
        <w:rPr>
          <w:spacing w:val="-1"/>
        </w:rPr>
      </w:pPr>
      <w:r>
        <w:t xml:space="preserve">Roadway Traffic Hazard Warranty - </w:t>
      </w:r>
      <w:r>
        <w:rPr>
          <w:spacing w:val="-1"/>
        </w:rPr>
        <w:t>As a condition of this bid, Supplier must provide with the bid a manufacturer’s warranty against damage from all normal vehicular roadway traffic for the separator units, profile reflectors and asphalt mollies at 100% for the first two years, and at least 50% of the replacement value for three additional years.</w:t>
      </w:r>
    </w:p>
    <w:p w:rsidR="00A37C07" w:rsidRDefault="00A37C07" w:rsidP="00A37C07">
      <w:pPr>
        <w:pStyle w:val="BodyText"/>
        <w:spacing w:before="1"/>
        <w:ind w:right="115"/>
        <w:jc w:val="both"/>
        <w:rPr>
          <w:spacing w:val="-1"/>
        </w:rPr>
      </w:pPr>
    </w:p>
    <w:p w:rsidR="00A37C07" w:rsidRDefault="00A37C07" w:rsidP="00A37C07">
      <w:pPr>
        <w:pStyle w:val="BodyText"/>
        <w:spacing w:before="1"/>
        <w:ind w:right="115" w:firstLine="500"/>
        <w:jc w:val="both"/>
        <w:rPr>
          <w:spacing w:val="-1"/>
        </w:rPr>
      </w:pPr>
      <w:r>
        <w:rPr>
          <w:spacing w:val="-1"/>
        </w:rPr>
        <w:t xml:space="preserve">Workmanship and Materials Warranty – As a condition of this bid, Supplier must provide with the bid a two year 100% manufacturer’s warranty covering workmanship and material for all units.  </w:t>
      </w:r>
    </w:p>
    <w:p w:rsidR="00A37C07" w:rsidRDefault="00A37C07" w:rsidP="00A37C07">
      <w:pPr>
        <w:pStyle w:val="BodyText"/>
        <w:spacing w:before="1"/>
        <w:ind w:right="115"/>
        <w:jc w:val="both"/>
        <w:rPr>
          <w:spacing w:val="-1"/>
        </w:rPr>
      </w:pPr>
      <w:r>
        <w:rPr>
          <w:spacing w:val="-1"/>
        </w:rPr>
        <w:t>Any bidder failing to provide the required Warranties of FHWA Acceptance letter will be disqualified.</w:t>
      </w:r>
    </w:p>
    <w:p w:rsidR="00C109D3" w:rsidRDefault="00C109D3" w:rsidP="00A37C07">
      <w:pPr>
        <w:pStyle w:val="BodyText"/>
        <w:spacing w:before="1"/>
        <w:ind w:right="115"/>
        <w:jc w:val="both"/>
        <w:rPr>
          <w:spacing w:val="-1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353"/>
        <w:gridCol w:w="2336"/>
        <w:gridCol w:w="2347"/>
        <w:gridCol w:w="2354"/>
      </w:tblGrid>
      <w:tr w:rsidR="00C109D3" w:rsidTr="00C109D3">
        <w:tc>
          <w:tcPr>
            <w:tcW w:w="2402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SEPARATOR</w:t>
            </w:r>
          </w:p>
        </w:tc>
        <w:tc>
          <w:tcPr>
            <w:tcW w:w="2402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100% ROAD HAZARD Warranty for Separator, Reflectors and Mollies</w:t>
            </w:r>
          </w:p>
        </w:tc>
        <w:tc>
          <w:tcPr>
            <w:tcW w:w="2403" w:type="dxa"/>
          </w:tcPr>
          <w:p w:rsidR="00C109D3" w:rsidRPr="00C109D3" w:rsidRDefault="00C109D3" w:rsidP="00C109D3">
            <w:pPr>
              <w:pStyle w:val="BodyText"/>
              <w:spacing w:before="1"/>
              <w:ind w:right="115"/>
              <w:jc w:val="center"/>
              <w:rPr>
                <w:color w:val="231F20"/>
                <w:spacing w:val="-3"/>
              </w:rPr>
            </w:pPr>
            <w:r w:rsidRPr="00C109D3">
              <w:rPr>
                <w:color w:val="231F20"/>
                <w:spacing w:val="-3"/>
              </w:rPr>
              <w:t>Partial (60%) ROAD HAZARD Warranty for</w:t>
            </w:r>
          </w:p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 w:rsidRPr="00C109D3">
              <w:rPr>
                <w:color w:val="231F20"/>
                <w:spacing w:val="-3"/>
              </w:rPr>
              <w:t>Separator, Reflectors and Mollies</w:t>
            </w:r>
          </w:p>
        </w:tc>
        <w:tc>
          <w:tcPr>
            <w:tcW w:w="2403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100% Workmanship and Materials Warranty for all units</w:t>
            </w:r>
          </w:p>
        </w:tc>
      </w:tr>
      <w:tr w:rsidR="00C109D3" w:rsidTr="00C109D3">
        <w:tc>
          <w:tcPr>
            <w:tcW w:w="2402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QWICK KURB®</w:t>
            </w:r>
          </w:p>
        </w:tc>
        <w:tc>
          <w:tcPr>
            <w:tcW w:w="2402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color w:val="231F20"/>
                <w:spacing w:val="-3"/>
              </w:rPr>
              <w:t>3 YEARS</w:t>
            </w:r>
          </w:p>
        </w:tc>
        <w:tc>
          <w:tcPr>
            <w:tcW w:w="2403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color w:val="231F20"/>
                <w:spacing w:val="-3"/>
              </w:rPr>
              <w:t>YEARS 4 TO 5</w:t>
            </w:r>
          </w:p>
        </w:tc>
        <w:tc>
          <w:tcPr>
            <w:tcW w:w="2403" w:type="dxa"/>
          </w:tcPr>
          <w:p w:rsidR="00C109D3" w:rsidRDefault="00C109D3" w:rsidP="00C109D3">
            <w:pPr>
              <w:pStyle w:val="BodyText"/>
              <w:spacing w:before="1"/>
              <w:ind w:left="0" w:right="115"/>
              <w:jc w:val="center"/>
              <w:rPr>
                <w:color w:val="231F20"/>
                <w:spacing w:val="-3"/>
              </w:rPr>
            </w:pPr>
            <w:r>
              <w:rPr>
                <w:color w:val="231F20"/>
                <w:spacing w:val="-3"/>
              </w:rPr>
              <w:t>2 YEARS</w:t>
            </w:r>
          </w:p>
        </w:tc>
      </w:tr>
    </w:tbl>
    <w:p w:rsidR="00C05F59" w:rsidRDefault="00C05F59">
      <w:pPr>
        <w:spacing w:before="10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40"/>
        </w:tabs>
        <w:spacing w:line="241" w:lineRule="auto"/>
        <w:ind w:left="120" w:right="138" w:firstLine="360"/>
        <w:jc w:val="both"/>
      </w:pPr>
      <w:r>
        <w:rPr>
          <w:rFonts w:cs="Arial"/>
          <w:b/>
          <w:bCs/>
          <w:color w:val="231F20"/>
          <w:spacing w:val="-1"/>
        </w:rPr>
        <w:t>Construction.</w:t>
      </w:r>
      <w:r>
        <w:rPr>
          <w:rFonts w:cs="Arial"/>
          <w:b/>
          <w:bCs/>
          <w:color w:val="231F20"/>
          <w:spacing w:val="4"/>
        </w:rPr>
        <w:t xml:space="preserve"> </w:t>
      </w:r>
      <w:proofErr w:type="spellStart"/>
      <w:r w:rsidR="00C109D3">
        <w:rPr>
          <w:color w:val="231F20"/>
          <w:spacing w:val="-1"/>
        </w:rPr>
        <w:t>Qwick</w:t>
      </w:r>
      <w:proofErr w:type="spellEnd"/>
      <w:r w:rsidR="00C109D3">
        <w:rPr>
          <w:color w:val="231F20"/>
          <w:spacing w:val="-1"/>
        </w:rPr>
        <w:t xml:space="preserve"> </w:t>
      </w:r>
      <w:proofErr w:type="spellStart"/>
      <w:r w:rsidR="00C109D3">
        <w:rPr>
          <w:color w:val="231F20"/>
          <w:spacing w:val="-1"/>
        </w:rPr>
        <w:t>Kurb</w:t>
      </w:r>
      <w:proofErr w:type="spellEnd"/>
      <w:r w:rsidR="00C109D3">
        <w:rPr>
          <w:color w:val="231F20"/>
          <w:spacing w:val="-1"/>
        </w:rPr>
        <w:t xml:space="preserve"> shall be installed per manufactures instructions for Long Term Installation Manual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41"/>
        </w:tabs>
        <w:spacing w:line="243" w:lineRule="auto"/>
        <w:ind w:left="120" w:right="140" w:firstLine="360"/>
        <w:jc w:val="both"/>
      </w:pPr>
      <w:r>
        <w:rPr>
          <w:b/>
          <w:color w:val="231F20"/>
          <w:spacing w:val="-1"/>
        </w:rPr>
        <w:t>Measurement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1"/>
        </w:rPr>
        <w:t>Payment.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work,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described,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measured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paid</w:t>
      </w:r>
      <w:r>
        <w:rPr>
          <w:color w:val="231F20"/>
        </w:rPr>
        <w:t xml:space="preserve"> 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contract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unit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pay items:</w:t>
      </w:r>
    </w:p>
    <w:p w:rsidR="00C05F59" w:rsidRDefault="00C05F59">
      <w:pPr>
        <w:spacing w:before="6"/>
        <w:rPr>
          <w:rFonts w:ascii="Arial" w:eastAsia="Arial" w:hAnsi="Arial" w:cs="Arial"/>
        </w:rPr>
      </w:pPr>
    </w:p>
    <w:p w:rsidR="00C05F59" w:rsidRDefault="00046117">
      <w:pPr>
        <w:tabs>
          <w:tab w:val="left" w:pos="8601"/>
        </w:tabs>
        <w:ind w:left="840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</w:rPr>
        <w:t>Item</w:t>
      </w:r>
      <w:r>
        <w:rPr>
          <w:rFonts w:ascii="Arial"/>
          <w:b/>
          <w:color w:val="231F20"/>
        </w:rPr>
        <w:tab/>
      </w: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  <w:spacing w:val="-1"/>
        </w:rPr>
        <w:t>Unit</w:t>
      </w:r>
    </w:p>
    <w:p w:rsidR="00C05F59" w:rsidRDefault="00C05F5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C05F59" w:rsidRDefault="007C4141">
      <w:pPr>
        <w:pStyle w:val="BodyText"/>
        <w:ind w:left="840"/>
      </w:pPr>
      <w:r>
        <w:rPr>
          <w:color w:val="231F20"/>
          <w:spacing w:val="-1"/>
        </w:rPr>
        <w:t>_</w:t>
      </w:r>
      <w:proofErr w:type="spellStart"/>
      <w:r w:rsidR="00C109D3">
        <w:rPr>
          <w:color w:val="231F20"/>
          <w:spacing w:val="-1"/>
        </w:rPr>
        <w:t>Qwick</w:t>
      </w:r>
      <w:proofErr w:type="spellEnd"/>
      <w:r w:rsidR="00C109D3">
        <w:rPr>
          <w:color w:val="231F20"/>
          <w:spacing w:val="-1"/>
        </w:rPr>
        <w:t xml:space="preserve"> </w:t>
      </w:r>
      <w:proofErr w:type="spellStart"/>
      <w:r w:rsidR="00C109D3">
        <w:rPr>
          <w:color w:val="231F20"/>
          <w:spacing w:val="-1"/>
        </w:rPr>
        <w:t>Kurb</w:t>
      </w:r>
      <w:proofErr w:type="spellEnd"/>
      <w:r w:rsidR="00D10D76">
        <w:rPr>
          <w:color w:val="231F20"/>
          <w:spacing w:val="-1"/>
        </w:rPr>
        <w:t>, White</w:t>
      </w:r>
      <w:r>
        <w:rPr>
          <w:color w:val="231F20"/>
          <w:spacing w:val="-1"/>
        </w:rPr>
        <w:t>………</w:t>
      </w:r>
      <w:r w:rsidR="00C109D3">
        <w:rPr>
          <w:color w:val="231F20"/>
          <w:spacing w:val="-1"/>
        </w:rPr>
        <w:t>…….</w:t>
      </w:r>
      <w:r w:rsidR="00046117">
        <w:rPr>
          <w:color w:val="231F20"/>
          <w:spacing w:val="-20"/>
        </w:rPr>
        <w:t xml:space="preserve"> </w:t>
      </w:r>
      <w:r w:rsidR="00046117">
        <w:rPr>
          <w:color w:val="231F20"/>
        </w:rPr>
        <w:t>.................................................................................Each</w:t>
      </w:r>
    </w:p>
    <w:p w:rsidR="00C05F59" w:rsidRDefault="00C05F59">
      <w:pPr>
        <w:rPr>
          <w:rFonts w:ascii="Arial" w:eastAsia="Arial" w:hAnsi="Arial" w:cs="Arial"/>
        </w:rPr>
      </w:pPr>
    </w:p>
    <w:p w:rsidR="00C05F59" w:rsidRDefault="00C05F59">
      <w:pPr>
        <w:spacing w:before="4"/>
        <w:rPr>
          <w:rFonts w:ascii="Arial" w:eastAsia="Arial" w:hAnsi="Arial" w:cs="Arial"/>
        </w:rPr>
      </w:pPr>
    </w:p>
    <w:p w:rsidR="007C4141" w:rsidRDefault="007C4141" w:rsidP="007C4141">
      <w:pPr>
        <w:tabs>
          <w:tab w:val="left" w:pos="4498"/>
          <w:tab w:val="right" w:pos="9480"/>
        </w:tabs>
        <w:spacing w:before="38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95"/>
          <w:sz w:val="24"/>
        </w:rPr>
        <w:lastRenderedPageBreak/>
        <w:t>SGJJR:AMR</w:t>
      </w:r>
      <w:r>
        <w:rPr>
          <w:rFonts w:ascii="Arial"/>
          <w:color w:val="231F20"/>
          <w:w w:val="95"/>
          <w:sz w:val="24"/>
        </w:rPr>
        <w:tab/>
      </w:r>
      <w:r>
        <w:rPr>
          <w:rFonts w:ascii="Arial"/>
          <w:color w:val="231F20"/>
          <w:sz w:val="24"/>
        </w:rPr>
        <w:t>2 of</w:t>
      </w:r>
      <w:r>
        <w:rPr>
          <w:rFonts w:ascii="Arial"/>
          <w:color w:val="231F20"/>
          <w:spacing w:val="3"/>
          <w:sz w:val="24"/>
        </w:rPr>
        <w:t xml:space="preserve"> </w:t>
      </w:r>
      <w:r>
        <w:rPr>
          <w:rFonts w:ascii="Arial"/>
          <w:color w:val="231F20"/>
          <w:sz w:val="24"/>
        </w:rPr>
        <w:t>2</w:t>
      </w:r>
      <w:r>
        <w:rPr>
          <w:rFonts w:ascii="Arial"/>
          <w:color w:val="231F20"/>
          <w:sz w:val="24"/>
        </w:rPr>
        <w:tab/>
        <w:t>01-2</w:t>
      </w:r>
      <w:r w:rsidR="003370FF">
        <w:rPr>
          <w:rFonts w:ascii="Arial"/>
          <w:color w:val="231F20"/>
          <w:sz w:val="24"/>
        </w:rPr>
        <w:t>4</w:t>
      </w:r>
      <w:bookmarkStart w:id="0" w:name="_GoBack"/>
      <w:bookmarkEnd w:id="0"/>
      <w:r>
        <w:rPr>
          <w:rFonts w:ascii="Arial"/>
          <w:color w:val="231F20"/>
          <w:sz w:val="24"/>
        </w:rPr>
        <w:t>-17</w:t>
      </w:r>
    </w:p>
    <w:p w:rsidR="007C4141" w:rsidRDefault="007C4141">
      <w:pPr>
        <w:pStyle w:val="BodyText"/>
        <w:ind w:left="119" w:right="140"/>
        <w:rPr>
          <w:b/>
          <w:color w:val="231F20"/>
          <w:spacing w:val="-1"/>
        </w:rPr>
      </w:pPr>
    </w:p>
    <w:p w:rsidR="00C05F59" w:rsidRDefault="007C4141">
      <w:pPr>
        <w:pStyle w:val="BodyText"/>
        <w:ind w:left="119" w:right="140"/>
      </w:pPr>
      <w:r>
        <w:rPr>
          <w:b/>
          <w:color w:val="231F20"/>
          <w:spacing w:val="-1"/>
        </w:rPr>
        <w:t>_</w:t>
      </w:r>
      <w:proofErr w:type="spellStart"/>
      <w:r w:rsidR="00C109D3">
        <w:rPr>
          <w:b/>
          <w:color w:val="231F20"/>
          <w:spacing w:val="-1"/>
        </w:rPr>
        <w:t>Qwick</w:t>
      </w:r>
      <w:proofErr w:type="spellEnd"/>
      <w:r w:rsidR="00C109D3">
        <w:rPr>
          <w:b/>
          <w:color w:val="231F20"/>
          <w:spacing w:val="-1"/>
        </w:rPr>
        <w:t xml:space="preserve"> </w:t>
      </w:r>
      <w:proofErr w:type="spellStart"/>
      <w:r w:rsidR="00C109D3">
        <w:rPr>
          <w:b/>
          <w:color w:val="231F20"/>
          <w:spacing w:val="-1"/>
        </w:rPr>
        <w:t>Kurb</w:t>
      </w:r>
      <w:proofErr w:type="spellEnd"/>
      <w:r w:rsidR="00D10D76">
        <w:rPr>
          <w:b/>
          <w:color w:val="231F20"/>
          <w:spacing w:val="-1"/>
        </w:rPr>
        <w:t>, White</w:t>
      </w:r>
      <w:r w:rsidR="00814F53">
        <w:rPr>
          <w:color w:val="231F20"/>
          <w:spacing w:val="-20"/>
        </w:rPr>
        <w:t xml:space="preserve"> </w:t>
      </w:r>
      <w:r w:rsidR="00046117">
        <w:rPr>
          <w:color w:val="231F20"/>
          <w:spacing w:val="-2"/>
        </w:rPr>
        <w:t>will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measured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paid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</w:rPr>
        <w:t>for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  <w:spacing w:val="-1"/>
        </w:rPr>
        <w:t>at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</w:rPr>
        <w:t>the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contract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per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each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installed.</w:t>
      </w:r>
      <w:r w:rsidR="00046117">
        <w:rPr>
          <w:color w:val="231F20"/>
          <w:spacing w:val="62"/>
        </w:rPr>
        <w:t xml:space="preserve"> </w:t>
      </w:r>
      <w:r w:rsidR="00046117">
        <w:rPr>
          <w:color w:val="231F20"/>
        </w:rPr>
        <w:t>The</w:t>
      </w:r>
      <w:r w:rsidR="00814F53">
        <w:rPr>
          <w:color w:val="231F20"/>
        </w:rPr>
        <w:t xml:space="preserve"> </w:t>
      </w:r>
      <w:r w:rsidR="00D10D76">
        <w:rPr>
          <w:color w:val="231F20"/>
        </w:rPr>
        <w:t>c</w:t>
      </w:r>
      <w:r w:rsidR="00C109D3">
        <w:rPr>
          <w:color w:val="231F20"/>
        </w:rPr>
        <w:t xml:space="preserve">urb shall consist of section types L60, L61 and L62 with Uprights </w:t>
      </w:r>
      <w:r w:rsidR="00814F53">
        <w:rPr>
          <w:color w:val="231F20"/>
        </w:rPr>
        <w:t>to be provide</w:t>
      </w:r>
      <w:r w:rsidR="00EF3E93">
        <w:rPr>
          <w:color w:val="231F20"/>
        </w:rPr>
        <w:t xml:space="preserve">d with a white post, white base and green reflective sheeting. </w:t>
      </w:r>
      <w:r w:rsidR="00814F53">
        <w:rPr>
          <w:color w:val="231F20"/>
        </w:rPr>
        <w:t xml:space="preserve"> The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shall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payment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in</w:t>
      </w:r>
      <w:r w:rsidR="00046117">
        <w:rPr>
          <w:color w:val="231F20"/>
        </w:rPr>
        <w:t xml:space="preserve"> full for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furnishing</w:t>
      </w:r>
      <w:r w:rsidR="00046117">
        <w:rPr>
          <w:color w:val="231F20"/>
          <w:spacing w:val="3"/>
        </w:rPr>
        <w:t xml:space="preserve"> </w:t>
      </w:r>
      <w:r w:rsidR="00046117">
        <w:rPr>
          <w:color w:val="231F20"/>
          <w:spacing w:val="-1"/>
        </w:rPr>
        <w:t>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labor,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equipment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material</w:t>
      </w:r>
      <w:r w:rsidR="00046117">
        <w:rPr>
          <w:color w:val="231F20"/>
        </w:rPr>
        <w:t xml:space="preserve"> to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furnish</w:t>
      </w:r>
      <w:r w:rsidR="002E168B">
        <w:rPr>
          <w:color w:val="231F20"/>
          <w:spacing w:val="88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install</w:t>
      </w:r>
      <w:r w:rsidR="00046117">
        <w:rPr>
          <w:color w:val="231F20"/>
          <w:spacing w:val="1"/>
        </w:rPr>
        <w:t xml:space="preserve"> </w:t>
      </w:r>
      <w:r w:rsidR="00D10D76">
        <w:rPr>
          <w:color w:val="231F20"/>
          <w:spacing w:val="-1"/>
        </w:rPr>
        <w:t>c</w:t>
      </w:r>
      <w:r w:rsidR="00C109D3">
        <w:rPr>
          <w:color w:val="231F20"/>
          <w:spacing w:val="-1"/>
        </w:rPr>
        <w:t>u</w:t>
      </w:r>
      <w:r w:rsidR="002E168B">
        <w:rPr>
          <w:color w:val="231F20"/>
          <w:spacing w:val="-1"/>
        </w:rPr>
        <w:t>r</w:t>
      </w:r>
      <w:r w:rsidR="00C109D3">
        <w:rPr>
          <w:color w:val="231F20"/>
          <w:spacing w:val="-1"/>
        </w:rPr>
        <w:t>bs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as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2"/>
        </w:rPr>
        <w:t>shown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on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</w:rPr>
        <w:t>the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plans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or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as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directed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 xml:space="preserve">by </w:t>
      </w:r>
      <w:r w:rsidR="00046117">
        <w:rPr>
          <w:color w:val="231F20"/>
        </w:rPr>
        <w:t>the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Engineer.</w:t>
      </w:r>
    </w:p>
    <w:sectPr w:rsidR="00C05F59">
      <w:footerReference w:type="default" r:id="rId7"/>
      <w:pgSz w:w="12240" w:h="15840"/>
      <w:pgMar w:top="680" w:right="1300" w:bottom="700" w:left="13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05" w:rsidRDefault="00046117">
      <w:r>
        <w:separator/>
      </w:r>
    </w:p>
  </w:endnote>
  <w:endnote w:type="continuationSeparator" w:id="0">
    <w:p w:rsidR="00981605" w:rsidRDefault="000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59" w:rsidRDefault="00A12F2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F59" w:rsidRDefault="00F819BE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5pt;margin-top:755.65pt;width:12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" filled="f" stroked="f">
              <v:textbox inset="0,0,0,0">
                <w:txbxContent>
                  <w:p w:rsidR="00C05F59" w:rsidRDefault="00F819BE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05" w:rsidRDefault="00046117">
      <w:r>
        <w:separator/>
      </w:r>
    </w:p>
  </w:footnote>
  <w:footnote w:type="continuationSeparator" w:id="0">
    <w:p w:rsidR="00981605" w:rsidRDefault="000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B2D"/>
    <w:multiLevelType w:val="hybridMultilevel"/>
    <w:tmpl w:val="BC8E2910"/>
    <w:lvl w:ilvl="0" w:tplc="975AF9C0">
      <w:start w:val="1"/>
      <w:numFmt w:val="lowerLetter"/>
      <w:lvlText w:val="%1."/>
      <w:lvlJc w:val="left"/>
      <w:pPr>
        <w:ind w:left="160" w:hanging="360"/>
      </w:pPr>
      <w:rPr>
        <w:rFonts w:ascii="Arial" w:eastAsia="Arial" w:hAnsi="Arial" w:hint="default"/>
        <w:b/>
        <w:bCs/>
        <w:color w:val="231F20"/>
        <w:spacing w:val="-1"/>
        <w:sz w:val="22"/>
        <w:szCs w:val="22"/>
      </w:rPr>
    </w:lvl>
    <w:lvl w:ilvl="1" w:tplc="BDA02C44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2" w:tplc="B0A05A60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879CE804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87680A7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06C87FD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FDA65274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B10829E2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39E8C7E8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598475FE"/>
    <w:multiLevelType w:val="hybridMultilevel"/>
    <w:tmpl w:val="A56A64FE"/>
    <w:lvl w:ilvl="0" w:tplc="F4B2EF62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244CF1F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3A764C4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9DA310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80E45F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4AC27E6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285488F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9E6F59A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CB96E04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9"/>
    <w:rsid w:val="00043688"/>
    <w:rsid w:val="00046117"/>
    <w:rsid w:val="001D2DDB"/>
    <w:rsid w:val="00267807"/>
    <w:rsid w:val="002E168B"/>
    <w:rsid w:val="003370FF"/>
    <w:rsid w:val="00493958"/>
    <w:rsid w:val="00530E64"/>
    <w:rsid w:val="007C4141"/>
    <w:rsid w:val="00814F53"/>
    <w:rsid w:val="00981605"/>
    <w:rsid w:val="00985E17"/>
    <w:rsid w:val="00A12F2B"/>
    <w:rsid w:val="00A37C07"/>
    <w:rsid w:val="00C05F59"/>
    <w:rsid w:val="00C109D3"/>
    <w:rsid w:val="00C36D3E"/>
    <w:rsid w:val="00C839ED"/>
    <w:rsid w:val="00D10D76"/>
    <w:rsid w:val="00E50551"/>
    <w:rsid w:val="00EF3E93"/>
    <w:rsid w:val="00F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79412B9-26EF-472D-A335-4D7AF6D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BE"/>
  </w:style>
  <w:style w:type="paragraph" w:styleId="Footer">
    <w:name w:val="footer"/>
    <w:basedOn w:val="Normal"/>
    <w:link w:val="Foot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BE"/>
  </w:style>
  <w:style w:type="table" w:styleId="TableGrid">
    <w:name w:val="Table Grid"/>
    <w:basedOn w:val="TableNormal"/>
    <w:uiPriority w:val="39"/>
    <w:rsid w:val="00C1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768">
          <w:marLeft w:val="0"/>
          <w:marRight w:val="-18928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2129577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1" w:color="auto"/>
                <w:right w:val="single" w:sz="2" w:space="0" w:color="auto"/>
              </w:divBdr>
              <w:divsChild>
                <w:div w:id="413933807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28" w:color="000000"/>
                    <w:right w:val="single" w:sz="12" w:space="0" w:color="000000"/>
                  </w:divBdr>
                  <w:divsChild>
                    <w:div w:id="12537195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1555689">
                  <w:marLeft w:val="750"/>
                  <w:marRight w:val="0"/>
                  <w:marTop w:val="1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26918461">
          <w:marLeft w:val="0"/>
          <w:marRight w:val="-18928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19" w:color="000000"/>
            <w:right w:val="single" w:sz="12" w:space="0" w:color="000000"/>
          </w:divBdr>
          <w:divsChild>
            <w:div w:id="191457889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67339921">
          <w:marLeft w:val="0"/>
          <w:marRight w:val="-18928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19" w:color="000000"/>
            <w:right w:val="single" w:sz="12" w:space="0" w:color="000000"/>
          </w:divBdr>
          <w:divsChild>
            <w:div w:id="163139828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66881032">
          <w:marLeft w:val="0"/>
          <w:marRight w:val="-18928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31" w:color="000000"/>
            <w:right w:val="single" w:sz="12" w:space="0" w:color="000000"/>
          </w:divBdr>
          <w:divsChild>
            <w:div w:id="581960967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106499">
          <w:marLeft w:val="0"/>
          <w:marRight w:val="-18928"/>
          <w:marTop w:val="825"/>
          <w:marBottom w:val="0"/>
          <w:divBdr>
            <w:top w:val="single" w:sz="12" w:space="0" w:color="000000"/>
            <w:left w:val="single" w:sz="12" w:space="0" w:color="000000"/>
            <w:bottom w:val="single" w:sz="12" w:space="1" w:color="000000"/>
            <w:right w:val="single" w:sz="12" w:space="0" w:color="000000"/>
          </w:divBdr>
          <w:divsChild>
            <w:div w:id="29559880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0404569">
          <w:marLeft w:val="0"/>
          <w:marRight w:val="-18928"/>
          <w:marTop w:val="825"/>
          <w:marBottom w:val="0"/>
          <w:divBdr>
            <w:top w:val="single" w:sz="12" w:space="0" w:color="000000"/>
            <w:left w:val="single" w:sz="12" w:space="0" w:color="000000"/>
            <w:bottom w:val="single" w:sz="12" w:space="1" w:color="000000"/>
            <w:right w:val="single" w:sz="12" w:space="0" w:color="000000"/>
          </w:divBdr>
          <w:divsChild>
            <w:div w:id="29093735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82363365">
          <w:marLeft w:val="0"/>
          <w:marRight w:val="-18928"/>
          <w:marTop w:val="825"/>
          <w:marBottom w:val="0"/>
          <w:divBdr>
            <w:top w:val="single" w:sz="12" w:space="0" w:color="000000"/>
            <w:left w:val="single" w:sz="12" w:space="0" w:color="000000"/>
            <w:bottom w:val="single" w:sz="12" w:space="1" w:color="000000"/>
            <w:right w:val="single" w:sz="12" w:space="0" w:color="000000"/>
          </w:divBdr>
          <w:divsChild>
            <w:div w:id="1198660595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72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127355_Proposal.pdf</vt:lpstr>
    </vt:vector>
  </TitlesOfParts>
  <Company>SmithGroupJJR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127355_Proposal.pdf</dc:title>
  <dc:subject>MDOT - Use Table of Contents Template</dc:subject>
  <dc:creator>MDOT</dc:creator>
  <cp:lastModifiedBy>Emily McKinnon</cp:lastModifiedBy>
  <cp:revision>9</cp:revision>
  <cp:lastPrinted>2017-01-26T20:40:00Z</cp:lastPrinted>
  <dcterms:created xsi:type="dcterms:W3CDTF">2017-01-24T14:11:00Z</dcterms:created>
  <dcterms:modified xsi:type="dcterms:W3CDTF">2017-01-31T02:13:00Z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2016-10-18T00:00:00Z</vt:filetime>
  </property>
</Properties>
</file>