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EDD0" w14:textId="77777777" w:rsidR="00F4356A" w:rsidRPr="00BC5532" w:rsidRDefault="00F4356A" w:rsidP="00F4356A">
      <w:pPr>
        <w:jc w:val="both"/>
        <w:rPr>
          <w:color w:val="000000"/>
        </w:rPr>
      </w:pPr>
    </w:p>
    <w:p w14:paraId="014D3350" w14:textId="77777777" w:rsidR="002B2CDB" w:rsidRPr="00BC5532" w:rsidRDefault="002B2CDB" w:rsidP="00F4356A">
      <w:pPr>
        <w:jc w:val="both"/>
        <w:rPr>
          <w:color w:val="000000"/>
        </w:rPr>
      </w:pPr>
    </w:p>
    <w:p w14:paraId="09B62303" w14:textId="77777777" w:rsidR="002B2CDB" w:rsidRPr="00BC5532" w:rsidRDefault="002B2CDB" w:rsidP="00F4356A">
      <w:pPr>
        <w:jc w:val="both"/>
        <w:rPr>
          <w:color w:val="000000"/>
        </w:rPr>
      </w:pPr>
    </w:p>
    <w:p w14:paraId="2B69DE3E" w14:textId="77777777" w:rsidR="002B2CDB" w:rsidRPr="00BC5532" w:rsidRDefault="002B2CDB" w:rsidP="00F4356A">
      <w:pPr>
        <w:jc w:val="both"/>
        <w:rPr>
          <w:color w:val="000000"/>
        </w:rPr>
      </w:pPr>
    </w:p>
    <w:p w14:paraId="177FBFB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AE985E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From:  The Department of Public Works</w:t>
      </w:r>
    </w:p>
    <w:p w14:paraId="0BC2277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3271328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BAC0D8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52905AEF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06FD654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4223488F" w14:textId="6C9D5514" w:rsidR="00B4228F" w:rsidRDefault="002E6B5C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It’s Electric Inc.</w:t>
      </w:r>
    </w:p>
    <w:p w14:paraId="5EA361C6" w14:textId="62F71BFE" w:rsidR="003D61CF" w:rsidRDefault="002E6B5C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2050 15</w:t>
      </w:r>
      <w:r w:rsidRPr="002E6B5C"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 xml:space="preserve"> St.</w:t>
      </w:r>
    </w:p>
    <w:p w14:paraId="3CEAE23D" w14:textId="608579F9" w:rsidR="00022C7F" w:rsidRPr="003D61CF" w:rsidRDefault="0029326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250E96">
        <w:rPr>
          <w:color w:val="000000"/>
          <w:sz w:val="24"/>
          <w:szCs w:val="24"/>
        </w:rPr>
        <w:t>e</w:t>
      </w:r>
      <w:r w:rsidR="00C0777C">
        <w:rPr>
          <w:color w:val="000000"/>
          <w:sz w:val="24"/>
          <w:szCs w:val="24"/>
        </w:rPr>
        <w:t>troit</w:t>
      </w:r>
      <w:r w:rsidR="00D56B04">
        <w:rPr>
          <w:color w:val="000000"/>
          <w:sz w:val="24"/>
          <w:szCs w:val="24"/>
        </w:rPr>
        <w:t xml:space="preserve">, MI, </w:t>
      </w:r>
      <w:r w:rsidR="00250E96">
        <w:rPr>
          <w:color w:val="000000"/>
          <w:sz w:val="24"/>
          <w:szCs w:val="24"/>
        </w:rPr>
        <w:t>48</w:t>
      </w:r>
      <w:r w:rsidR="00D51CBB">
        <w:rPr>
          <w:color w:val="000000"/>
          <w:sz w:val="24"/>
          <w:szCs w:val="24"/>
        </w:rPr>
        <w:t>2</w:t>
      </w:r>
      <w:r w:rsidR="002E6B5C">
        <w:rPr>
          <w:color w:val="000000"/>
          <w:sz w:val="24"/>
          <w:szCs w:val="24"/>
        </w:rPr>
        <w:t>16</w:t>
      </w:r>
    </w:p>
    <w:p w14:paraId="19F61AE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1173A4A2" w14:textId="43D25008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r w:rsidR="00972F81" w:rsidRPr="003D61CF">
        <w:rPr>
          <w:color w:val="000000"/>
          <w:sz w:val="24"/>
          <w:szCs w:val="24"/>
        </w:rPr>
        <w:t>action below</w:t>
      </w:r>
      <w:r w:rsidRPr="003D61CF">
        <w:rPr>
          <w:color w:val="000000"/>
          <w:sz w:val="24"/>
          <w:szCs w:val="24"/>
        </w:rPr>
        <w:t>. The petitioner has received a project consultation from the Department of Public Works: City Engineering Division and has been advised the following:</w:t>
      </w:r>
    </w:p>
    <w:p w14:paraId="1C7F869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35BEB82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77645E5A" w14:textId="2785A48E" w:rsidR="003D61CF" w:rsidRDefault="002E6B5C" w:rsidP="003D61CF">
      <w:pPr>
        <w:jc w:val="both"/>
        <w:rPr>
          <w:color w:val="000000"/>
          <w:sz w:val="24"/>
          <w:szCs w:val="24"/>
        </w:rPr>
      </w:pPr>
      <w:r w:rsidRPr="002E6B5C">
        <w:rPr>
          <w:color w:val="000000"/>
          <w:sz w:val="24"/>
          <w:szCs w:val="24"/>
        </w:rPr>
        <w:t xml:space="preserve">It’s Electric, Inc., request for encroachment within the easterly part of Kipling Ave., 60 ft. wide adjacent to the parcel commonly known as 7630 Kipling Ave. for two (2) proposed EV signage, a proposed electrical conduit, two (2) proposed level </w:t>
      </w:r>
      <w:r w:rsidR="00D12C1C">
        <w:rPr>
          <w:color w:val="000000"/>
          <w:sz w:val="24"/>
          <w:szCs w:val="24"/>
        </w:rPr>
        <w:t>2</w:t>
      </w:r>
      <w:r w:rsidRPr="002E6B5C">
        <w:rPr>
          <w:color w:val="000000"/>
          <w:sz w:val="24"/>
          <w:szCs w:val="24"/>
        </w:rPr>
        <w:t xml:space="preserve"> EV charging posts, and two (2) proposed EV parking spaces.</w:t>
      </w:r>
    </w:p>
    <w:p w14:paraId="612C1FE8" w14:textId="77777777" w:rsidR="002E6B5C" w:rsidRDefault="002E6B5C" w:rsidP="003D61CF">
      <w:pPr>
        <w:jc w:val="both"/>
        <w:rPr>
          <w:color w:val="000000"/>
          <w:sz w:val="24"/>
          <w:szCs w:val="24"/>
        </w:rPr>
      </w:pPr>
    </w:p>
    <w:p w14:paraId="0D420976" w14:textId="77777777" w:rsidR="002E6B5C" w:rsidRDefault="002E6B5C" w:rsidP="003D61CF">
      <w:pPr>
        <w:jc w:val="both"/>
        <w:rPr>
          <w:color w:val="000000"/>
          <w:sz w:val="24"/>
          <w:szCs w:val="24"/>
        </w:rPr>
      </w:pPr>
    </w:p>
    <w:p w14:paraId="6084A645" w14:textId="77777777" w:rsidR="00702F30" w:rsidRPr="003D61CF" w:rsidRDefault="00702F30" w:rsidP="003D61CF">
      <w:pPr>
        <w:jc w:val="both"/>
        <w:rPr>
          <w:color w:val="000000"/>
          <w:sz w:val="24"/>
          <w:szCs w:val="24"/>
        </w:rPr>
      </w:pPr>
    </w:p>
    <w:p w14:paraId="5BEB7D68" w14:textId="42865481" w:rsidR="003D61CF" w:rsidRPr="003D61CF" w:rsidRDefault="002E6B5C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Raven Wright</w:t>
      </w:r>
    </w:p>
    <w:p w14:paraId="7436DE89" w14:textId="5C81AAA6" w:rsidR="003D61CF" w:rsidRPr="003D61CF" w:rsidRDefault="002E6B5C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Supervisor of Maps &amp; Records </w:t>
      </w:r>
    </w:p>
    <w:p w14:paraId="78043337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42DB226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78184EAB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12A18EB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6AB6836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102E176C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21E48639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59D71980" w14:textId="77777777" w:rsidR="002E6B5C" w:rsidRDefault="002E6B5C" w:rsidP="003D61CF">
      <w:pPr>
        <w:jc w:val="both"/>
        <w:rPr>
          <w:color w:val="000000"/>
          <w:sz w:val="24"/>
          <w:szCs w:val="24"/>
        </w:rPr>
      </w:pPr>
    </w:p>
    <w:p w14:paraId="35C89E54" w14:textId="77777777" w:rsidR="002E6B5C" w:rsidRDefault="002E6B5C" w:rsidP="003D61CF">
      <w:pPr>
        <w:jc w:val="both"/>
        <w:rPr>
          <w:color w:val="000000"/>
          <w:sz w:val="24"/>
          <w:szCs w:val="24"/>
        </w:rPr>
      </w:pPr>
    </w:p>
    <w:p w14:paraId="73672FA0" w14:textId="77777777" w:rsidR="002E6B5C" w:rsidRDefault="002E6B5C" w:rsidP="003D61CF">
      <w:pPr>
        <w:jc w:val="both"/>
        <w:rPr>
          <w:color w:val="000000"/>
          <w:sz w:val="24"/>
          <w:szCs w:val="24"/>
        </w:rPr>
      </w:pPr>
    </w:p>
    <w:p w14:paraId="4BFCC80F" w14:textId="77777777" w:rsidR="002E6B5C" w:rsidRDefault="002E6B5C" w:rsidP="003D61CF">
      <w:pPr>
        <w:jc w:val="both"/>
        <w:rPr>
          <w:color w:val="000000"/>
          <w:sz w:val="24"/>
          <w:szCs w:val="24"/>
        </w:rPr>
      </w:pPr>
    </w:p>
    <w:p w14:paraId="30B28B4E" w14:textId="77777777" w:rsidR="002E6B5C" w:rsidRDefault="002E6B5C" w:rsidP="003D61CF">
      <w:pPr>
        <w:jc w:val="both"/>
        <w:rPr>
          <w:color w:val="000000"/>
          <w:sz w:val="24"/>
          <w:szCs w:val="24"/>
        </w:rPr>
      </w:pPr>
    </w:p>
    <w:p w14:paraId="54936B35" w14:textId="77777777" w:rsidR="002E6B5C" w:rsidRDefault="002E6B5C" w:rsidP="003D61CF">
      <w:pPr>
        <w:jc w:val="both"/>
        <w:rPr>
          <w:color w:val="000000"/>
          <w:sz w:val="24"/>
          <w:szCs w:val="24"/>
        </w:rPr>
      </w:pPr>
    </w:p>
    <w:p w14:paraId="2F00CA51" w14:textId="65265EAA" w:rsidR="002E6B5C" w:rsidRDefault="002E6B5C" w:rsidP="003D61CF">
      <w:pPr>
        <w:jc w:val="both"/>
        <w:rPr>
          <w:color w:val="000000"/>
          <w:sz w:val="24"/>
          <w:szCs w:val="24"/>
        </w:rPr>
      </w:pPr>
      <w:r w:rsidRPr="002E6B5C">
        <w:rPr>
          <w:noProof/>
          <w:color w:val="000000"/>
          <w:sz w:val="24"/>
          <w:szCs w:val="24"/>
        </w:rPr>
        <w:lastRenderedPageBreak/>
        <w:drawing>
          <wp:inline distT="0" distB="0" distL="0" distR="0" wp14:anchorId="0C0A9D44" wp14:editId="4EB781B5">
            <wp:extent cx="5715000" cy="7265670"/>
            <wp:effectExtent l="0" t="0" r="0" b="0"/>
            <wp:docPr id="215342227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342227" name="Picture 1" descr="Text,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265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FDC73" w14:textId="77777777" w:rsidR="002E6B5C" w:rsidRDefault="002E6B5C" w:rsidP="003D61CF">
      <w:pPr>
        <w:jc w:val="both"/>
        <w:rPr>
          <w:color w:val="000000"/>
          <w:sz w:val="24"/>
          <w:szCs w:val="24"/>
        </w:rPr>
      </w:pPr>
    </w:p>
    <w:p w14:paraId="7E4D95AD" w14:textId="52E6EBF2" w:rsidR="002E6B5C" w:rsidRDefault="002E6B5C" w:rsidP="003D61CF">
      <w:pPr>
        <w:jc w:val="both"/>
        <w:rPr>
          <w:color w:val="000000"/>
          <w:sz w:val="24"/>
          <w:szCs w:val="24"/>
        </w:rPr>
      </w:pPr>
      <w:r w:rsidRPr="002E6B5C">
        <w:rPr>
          <w:noProof/>
          <w:color w:val="000000"/>
          <w:sz w:val="24"/>
          <w:szCs w:val="24"/>
        </w:rPr>
        <w:lastRenderedPageBreak/>
        <w:drawing>
          <wp:inline distT="0" distB="0" distL="0" distR="0" wp14:anchorId="7FF67E66" wp14:editId="204F8A7E">
            <wp:extent cx="5715000" cy="7361555"/>
            <wp:effectExtent l="0" t="0" r="0" b="0"/>
            <wp:docPr id="1381630316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630316" name="Picture 1" descr="Text, let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6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C9A8A" w14:textId="43496E68" w:rsidR="002E6B5C" w:rsidRDefault="002E6B5C" w:rsidP="003D61CF">
      <w:pPr>
        <w:jc w:val="both"/>
        <w:rPr>
          <w:color w:val="000000"/>
          <w:sz w:val="24"/>
          <w:szCs w:val="24"/>
        </w:rPr>
      </w:pPr>
      <w:r w:rsidRPr="002E6B5C">
        <w:rPr>
          <w:noProof/>
          <w:color w:val="000000"/>
          <w:sz w:val="24"/>
          <w:szCs w:val="24"/>
        </w:rPr>
        <w:lastRenderedPageBreak/>
        <w:drawing>
          <wp:inline distT="0" distB="0" distL="0" distR="0" wp14:anchorId="731D61F2" wp14:editId="43863493">
            <wp:extent cx="5715000" cy="7375525"/>
            <wp:effectExtent l="0" t="0" r="0" b="0"/>
            <wp:docPr id="1068995157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995157" name="Picture 1" descr="Text, let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7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9997C" w14:textId="44F0D211" w:rsidR="002E6B5C" w:rsidRDefault="002E6B5C" w:rsidP="003D61CF">
      <w:pPr>
        <w:jc w:val="both"/>
        <w:rPr>
          <w:color w:val="000000"/>
          <w:sz w:val="24"/>
          <w:szCs w:val="24"/>
        </w:rPr>
      </w:pPr>
      <w:r w:rsidRPr="002E6B5C">
        <w:rPr>
          <w:noProof/>
          <w:color w:val="000000"/>
          <w:sz w:val="24"/>
          <w:szCs w:val="24"/>
        </w:rPr>
        <w:lastRenderedPageBreak/>
        <w:drawing>
          <wp:inline distT="0" distB="0" distL="0" distR="0" wp14:anchorId="7F939C20" wp14:editId="04945B09">
            <wp:extent cx="5715000" cy="4336415"/>
            <wp:effectExtent l="0" t="0" r="0" b="6985"/>
            <wp:docPr id="5928286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392C9" w14:textId="77777777" w:rsidR="002E6B5C" w:rsidRPr="00702F30" w:rsidRDefault="002E6B5C" w:rsidP="003D61CF">
      <w:pPr>
        <w:jc w:val="both"/>
        <w:rPr>
          <w:color w:val="000000"/>
          <w:sz w:val="24"/>
          <w:szCs w:val="24"/>
        </w:rPr>
      </w:pPr>
    </w:p>
    <w:sectPr w:rsidR="002E6B5C" w:rsidRPr="00702F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1C710" w14:textId="77777777" w:rsidR="00E85DB4" w:rsidRDefault="00E85DB4">
      <w:r>
        <w:separator/>
      </w:r>
    </w:p>
  </w:endnote>
  <w:endnote w:type="continuationSeparator" w:id="0">
    <w:p w14:paraId="5E5C42E0" w14:textId="77777777" w:rsidR="00E85DB4" w:rsidRDefault="00E8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BB7C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E168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51F4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CBC2C" w14:textId="77777777" w:rsidR="00E85DB4" w:rsidRDefault="00E85DB4">
      <w:r>
        <w:separator/>
      </w:r>
    </w:p>
  </w:footnote>
  <w:footnote w:type="continuationSeparator" w:id="0">
    <w:p w14:paraId="4A40EECB" w14:textId="77777777" w:rsidR="00E85DB4" w:rsidRDefault="00E85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507E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6470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F277C3" wp14:editId="60E94A88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AF6C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754A31D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2 woodward ave. Suite 601</w:t>
                          </w:r>
                        </w:p>
                        <w:p w14:paraId="3A67078E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1D99B592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2CD7537E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277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722AF6C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754A31D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2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woodward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ave.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Suite 601</w:t>
                    </w:r>
                  </w:p>
                  <w:p w14:paraId="3A67078E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1D99B592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2CD7537E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70DD2350" wp14:editId="6EA0A115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EDFF5DA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50878F" wp14:editId="636D4633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7FA77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43F091B4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7F12847F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0878F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517FA77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43F091B4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7F12847F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0E78BE2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6DEE0EED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634D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09702998">
    <w:abstractNumId w:val="6"/>
  </w:num>
  <w:num w:numId="2" w16cid:durableId="191038539">
    <w:abstractNumId w:val="1"/>
  </w:num>
  <w:num w:numId="3" w16cid:durableId="153255867">
    <w:abstractNumId w:val="4"/>
  </w:num>
  <w:num w:numId="4" w16cid:durableId="1277445025">
    <w:abstractNumId w:val="8"/>
  </w:num>
  <w:num w:numId="5" w16cid:durableId="122163947">
    <w:abstractNumId w:val="7"/>
  </w:num>
  <w:num w:numId="6" w16cid:durableId="251741141">
    <w:abstractNumId w:val="3"/>
  </w:num>
  <w:num w:numId="7" w16cid:durableId="1111436869">
    <w:abstractNumId w:val="2"/>
  </w:num>
  <w:num w:numId="8" w16cid:durableId="987631979">
    <w:abstractNumId w:val="0"/>
  </w:num>
  <w:num w:numId="9" w16cid:durableId="837698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2567A"/>
    <w:rsid w:val="00036294"/>
    <w:rsid w:val="000726C5"/>
    <w:rsid w:val="00081FB3"/>
    <w:rsid w:val="00097FFA"/>
    <w:rsid w:val="000C704B"/>
    <w:rsid w:val="000F0880"/>
    <w:rsid w:val="0010089D"/>
    <w:rsid w:val="001601C3"/>
    <w:rsid w:val="001C5ACA"/>
    <w:rsid w:val="001F5EB0"/>
    <w:rsid w:val="00237A51"/>
    <w:rsid w:val="00250D3B"/>
    <w:rsid w:val="00250E96"/>
    <w:rsid w:val="00283221"/>
    <w:rsid w:val="0029326D"/>
    <w:rsid w:val="002A3320"/>
    <w:rsid w:val="002A78F6"/>
    <w:rsid w:val="002B2CDB"/>
    <w:rsid w:val="002D6AA4"/>
    <w:rsid w:val="002E36B1"/>
    <w:rsid w:val="002E6B5C"/>
    <w:rsid w:val="0039788B"/>
    <w:rsid w:val="003D61CF"/>
    <w:rsid w:val="003F6E90"/>
    <w:rsid w:val="00542B5C"/>
    <w:rsid w:val="005A618B"/>
    <w:rsid w:val="005B1CE4"/>
    <w:rsid w:val="005C3CF4"/>
    <w:rsid w:val="005E72F5"/>
    <w:rsid w:val="005F49D6"/>
    <w:rsid w:val="00635196"/>
    <w:rsid w:val="00651110"/>
    <w:rsid w:val="006F159F"/>
    <w:rsid w:val="00702F30"/>
    <w:rsid w:val="00703BC7"/>
    <w:rsid w:val="007B38CC"/>
    <w:rsid w:val="007C487B"/>
    <w:rsid w:val="007D6169"/>
    <w:rsid w:val="007E127E"/>
    <w:rsid w:val="00800B70"/>
    <w:rsid w:val="008017FB"/>
    <w:rsid w:val="00890ACE"/>
    <w:rsid w:val="00890D4A"/>
    <w:rsid w:val="008D3C3C"/>
    <w:rsid w:val="008E798F"/>
    <w:rsid w:val="009049ED"/>
    <w:rsid w:val="00936188"/>
    <w:rsid w:val="009441C9"/>
    <w:rsid w:val="00972F81"/>
    <w:rsid w:val="00976BB2"/>
    <w:rsid w:val="009F3D8D"/>
    <w:rsid w:val="00AF2B41"/>
    <w:rsid w:val="00AF6E40"/>
    <w:rsid w:val="00B4228F"/>
    <w:rsid w:val="00BC5532"/>
    <w:rsid w:val="00C0777C"/>
    <w:rsid w:val="00C675F6"/>
    <w:rsid w:val="00CE531C"/>
    <w:rsid w:val="00D001BF"/>
    <w:rsid w:val="00D12BD7"/>
    <w:rsid w:val="00D12C1C"/>
    <w:rsid w:val="00D502B4"/>
    <w:rsid w:val="00D51CBB"/>
    <w:rsid w:val="00D56B04"/>
    <w:rsid w:val="00D90328"/>
    <w:rsid w:val="00DA3EFC"/>
    <w:rsid w:val="00DB49E5"/>
    <w:rsid w:val="00E760A3"/>
    <w:rsid w:val="00E85DB4"/>
    <w:rsid w:val="00F4356A"/>
    <w:rsid w:val="00F44CC1"/>
    <w:rsid w:val="00F54278"/>
    <w:rsid w:val="00F836BE"/>
    <w:rsid w:val="00F94F6B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D19C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140</Words>
  <Characters>889</Characters>
  <Application>Microsoft Office Word</Application>
  <DocSecurity>0</DocSecurity>
  <Lines>59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Georgine Gersdorff</cp:lastModifiedBy>
  <cp:revision>4</cp:revision>
  <cp:lastPrinted>2024-01-29T17:37:00Z</cp:lastPrinted>
  <dcterms:created xsi:type="dcterms:W3CDTF">2026-05-26T15:44:00Z</dcterms:created>
  <dcterms:modified xsi:type="dcterms:W3CDTF">2026-09-23T15:41:00Z</dcterms:modified>
</cp:coreProperties>
</file>