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3C889E9B" w14:textId="1A93C3BA" w:rsidR="008346F0" w:rsidRPr="003D61CF" w:rsidRDefault="008346F0" w:rsidP="003D61CF">
      <w:pPr>
        <w:jc w:val="both"/>
        <w:rPr>
          <w:color w:val="000000"/>
          <w:sz w:val="24"/>
          <w:szCs w:val="24"/>
        </w:rPr>
      </w:pPr>
      <w:proofErr w:type="spellStart"/>
      <w:r w:rsidRPr="008346F0">
        <w:rPr>
          <w:color w:val="000000"/>
          <w:sz w:val="24"/>
          <w:szCs w:val="24"/>
        </w:rPr>
        <w:t>Himelhoch</w:t>
      </w:r>
      <w:proofErr w:type="spellEnd"/>
      <w:r w:rsidRPr="008346F0">
        <w:rPr>
          <w:color w:val="000000"/>
          <w:sz w:val="24"/>
          <w:szCs w:val="24"/>
        </w:rPr>
        <w:t xml:space="preserve"> 2016 LDHA LLC</w:t>
      </w:r>
    </w:p>
    <w:p w14:paraId="021E5330" w14:textId="2E1E966A" w:rsidR="00EB54B0" w:rsidRDefault="008346F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20250 Harper Ave. </w:t>
      </w:r>
    </w:p>
    <w:p w14:paraId="66FFA39D" w14:textId="1E0A4830" w:rsidR="00EB54B0" w:rsidRDefault="008346F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Harper Woods</w:t>
      </w:r>
      <w:r w:rsidR="00EB54B0">
        <w:rPr>
          <w:color w:val="000000"/>
          <w:sz w:val="24"/>
          <w:szCs w:val="24"/>
        </w:rPr>
        <w:t>, MI 48</w:t>
      </w:r>
      <w:r>
        <w:rPr>
          <w:color w:val="000000"/>
          <w:sz w:val="24"/>
          <w:szCs w:val="24"/>
        </w:rPr>
        <w:t>225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12B23656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EB54B0">
        <w:rPr>
          <w:color w:val="000000"/>
          <w:sz w:val="24"/>
          <w:szCs w:val="24"/>
        </w:rPr>
        <w:t xml:space="preserve">encroachment into </w:t>
      </w:r>
      <w:r w:rsidR="008346F0">
        <w:rPr>
          <w:color w:val="000000"/>
          <w:sz w:val="24"/>
          <w:szCs w:val="24"/>
        </w:rPr>
        <w:t xml:space="preserve">the easterly part of Washington Blvd. for an onsite advertising sign by the property owner </w:t>
      </w:r>
      <w:proofErr w:type="spellStart"/>
      <w:r w:rsidR="008346F0">
        <w:rPr>
          <w:color w:val="000000"/>
          <w:sz w:val="24"/>
          <w:szCs w:val="24"/>
        </w:rPr>
        <w:t>Himelhoch</w:t>
      </w:r>
      <w:proofErr w:type="spellEnd"/>
      <w:r w:rsidR="008346F0">
        <w:rPr>
          <w:color w:val="000000"/>
          <w:sz w:val="24"/>
          <w:szCs w:val="24"/>
        </w:rPr>
        <w:t xml:space="preserve"> 2016 LDHA LLC the sign will be adjacent to property commonly known as 1545 Washington Blvd. The new tenant will be the Museum of Illusions. 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70694D52" w:rsidR="003D61CF" w:rsidRPr="003D61CF" w:rsidRDefault="008346F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Raven Wright </w:t>
      </w:r>
    </w:p>
    <w:p w14:paraId="2C725A5A" w14:textId="7018B3F1" w:rsidR="003D61CF" w:rsidRPr="003D61CF" w:rsidRDefault="008346F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0964430B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743EF22B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1D248157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5ABF7964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7E142EF2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03D70BE3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67CE1BC3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0AAC418E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0EA8E6B2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1D3901B4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24DD4CF5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5DC303B4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3AA31806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51C5A6D8" w14:textId="3F959733" w:rsidR="008346F0" w:rsidRDefault="008346F0" w:rsidP="003D61CF">
      <w:pPr>
        <w:jc w:val="both"/>
        <w:rPr>
          <w:color w:val="000000"/>
          <w:sz w:val="24"/>
          <w:szCs w:val="24"/>
        </w:rPr>
      </w:pPr>
      <w:r w:rsidRPr="008346F0">
        <w:rPr>
          <w:color w:val="000000"/>
          <w:sz w:val="24"/>
          <w:szCs w:val="24"/>
        </w:rPr>
        <w:lastRenderedPageBreak/>
        <w:drawing>
          <wp:inline distT="0" distB="0" distL="0" distR="0" wp14:anchorId="68D6577E" wp14:editId="209E5B00">
            <wp:extent cx="5715000" cy="7386955"/>
            <wp:effectExtent l="0" t="0" r="0" b="4445"/>
            <wp:docPr id="512928309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28309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1DE1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5B13CA86" w14:textId="39D01E90" w:rsidR="008346F0" w:rsidRDefault="008346F0" w:rsidP="003D61CF">
      <w:pPr>
        <w:jc w:val="both"/>
        <w:rPr>
          <w:color w:val="000000"/>
          <w:sz w:val="24"/>
          <w:szCs w:val="24"/>
        </w:rPr>
      </w:pPr>
      <w:r w:rsidRPr="008346F0">
        <w:rPr>
          <w:color w:val="000000"/>
          <w:sz w:val="24"/>
          <w:szCs w:val="24"/>
        </w:rPr>
        <w:drawing>
          <wp:inline distT="0" distB="0" distL="0" distR="0" wp14:anchorId="00313DE7" wp14:editId="3F70291D">
            <wp:extent cx="5715000" cy="4425315"/>
            <wp:effectExtent l="0" t="0" r="0" b="0"/>
            <wp:docPr id="1448389245" name="Picture 1" descr="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89245" name="Picture 1" descr="Engineering draw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9928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2F8C2D09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6D17423E" w14:textId="158487EB" w:rsidR="008346F0" w:rsidRDefault="008346F0" w:rsidP="003D61CF">
      <w:pPr>
        <w:jc w:val="both"/>
        <w:rPr>
          <w:color w:val="000000"/>
          <w:sz w:val="24"/>
          <w:szCs w:val="24"/>
        </w:rPr>
      </w:pPr>
      <w:r w:rsidRPr="008346F0">
        <w:rPr>
          <w:color w:val="000000"/>
          <w:sz w:val="24"/>
          <w:szCs w:val="24"/>
        </w:rPr>
        <w:lastRenderedPageBreak/>
        <w:drawing>
          <wp:inline distT="0" distB="0" distL="0" distR="0" wp14:anchorId="185EF181" wp14:editId="0406D0B5">
            <wp:extent cx="2707653" cy="7065645"/>
            <wp:effectExtent l="0" t="0" r="0" b="1905"/>
            <wp:docPr id="73505609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56095" name="Picture 1" descr="Graphical user interfac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235" cy="70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5360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7470958A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279C1583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39F48875" w14:textId="76E638CB" w:rsidR="008346F0" w:rsidRDefault="008346F0" w:rsidP="003D61CF">
      <w:pPr>
        <w:jc w:val="both"/>
        <w:rPr>
          <w:color w:val="000000"/>
          <w:sz w:val="24"/>
          <w:szCs w:val="24"/>
        </w:rPr>
      </w:pPr>
      <w:r w:rsidRPr="008346F0">
        <w:rPr>
          <w:color w:val="000000"/>
          <w:sz w:val="24"/>
          <w:szCs w:val="24"/>
        </w:rPr>
        <w:drawing>
          <wp:inline distT="0" distB="0" distL="0" distR="0" wp14:anchorId="791DB004" wp14:editId="0F18EBBA">
            <wp:extent cx="5715000" cy="4359910"/>
            <wp:effectExtent l="0" t="0" r="0" b="2540"/>
            <wp:docPr id="1824756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56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C11B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6E5CA2DD" w14:textId="77777777" w:rsidR="008346F0" w:rsidRDefault="008346F0" w:rsidP="003D61CF">
      <w:pPr>
        <w:jc w:val="both"/>
        <w:rPr>
          <w:color w:val="000000"/>
          <w:sz w:val="24"/>
          <w:szCs w:val="24"/>
        </w:rPr>
      </w:pPr>
    </w:p>
    <w:p w14:paraId="3BAC84F4" w14:textId="288C5B1C" w:rsidR="008346F0" w:rsidRPr="00702F30" w:rsidRDefault="008346F0" w:rsidP="003D61CF">
      <w:pPr>
        <w:jc w:val="both"/>
        <w:rPr>
          <w:color w:val="000000"/>
          <w:sz w:val="24"/>
          <w:szCs w:val="24"/>
        </w:rPr>
      </w:pPr>
      <w:r w:rsidRPr="008346F0">
        <w:rPr>
          <w:color w:val="000000"/>
          <w:sz w:val="24"/>
          <w:szCs w:val="24"/>
        </w:rPr>
        <w:lastRenderedPageBreak/>
        <w:drawing>
          <wp:inline distT="0" distB="0" distL="0" distR="0" wp14:anchorId="2B901BE9" wp14:editId="34601D65">
            <wp:extent cx="5715000" cy="4347210"/>
            <wp:effectExtent l="0" t="0" r="0" b="0"/>
            <wp:docPr id="924462470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62470" name="Picture 1" descr="Diagram, engineering draw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6F0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346F0"/>
    <w:rsid w:val="00890ACE"/>
    <w:rsid w:val="008E798F"/>
    <w:rsid w:val="009049ED"/>
    <w:rsid w:val="00912067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138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2021-08-31T19:26:00Z</cp:lastPrinted>
  <dcterms:created xsi:type="dcterms:W3CDTF">2025-08-08T19:55:00Z</dcterms:created>
  <dcterms:modified xsi:type="dcterms:W3CDTF">2025-08-08T19:55:00Z</dcterms:modified>
</cp:coreProperties>
</file>