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8066D" w14:textId="77777777" w:rsidR="00C55ACA" w:rsidRDefault="00C55ACA" w:rsidP="004F5504">
      <w:pPr>
        <w:spacing w:after="0" w:line="240" w:lineRule="auto"/>
        <w:rPr>
          <w:rFonts w:ascii="Times New Roman" w:eastAsia="Times New Roman" w:hAnsi="Times New Roman" w:cs="Times New Roman"/>
          <w:color w:val="000000" w:themeColor="text1"/>
          <w:kern w:val="0"/>
          <w:sz w:val="24"/>
          <w:szCs w:val="24"/>
          <w14:ligatures w14:val="none"/>
        </w:rPr>
      </w:pPr>
    </w:p>
    <w:p w14:paraId="40A12A58" w14:textId="77777777" w:rsidR="00C55ACA" w:rsidRDefault="00C55ACA" w:rsidP="004F5504">
      <w:pPr>
        <w:spacing w:after="0" w:line="240" w:lineRule="auto"/>
        <w:rPr>
          <w:rFonts w:ascii="Times New Roman" w:eastAsia="Times New Roman" w:hAnsi="Times New Roman" w:cs="Times New Roman"/>
          <w:color w:val="000000" w:themeColor="text1"/>
          <w:kern w:val="0"/>
          <w:sz w:val="24"/>
          <w:szCs w:val="24"/>
          <w14:ligatures w14:val="none"/>
        </w:rPr>
      </w:pPr>
    </w:p>
    <w:p w14:paraId="604CA3D6" w14:textId="77777777" w:rsidR="00C55ACA" w:rsidRDefault="00C55ACA" w:rsidP="004F5504">
      <w:pPr>
        <w:spacing w:after="0" w:line="240" w:lineRule="auto"/>
        <w:rPr>
          <w:rFonts w:ascii="Times New Roman" w:eastAsia="Times New Roman" w:hAnsi="Times New Roman" w:cs="Times New Roman"/>
          <w:color w:val="000000" w:themeColor="text1"/>
          <w:kern w:val="0"/>
          <w:sz w:val="24"/>
          <w:szCs w:val="24"/>
          <w14:ligatures w14:val="none"/>
        </w:rPr>
      </w:pPr>
    </w:p>
    <w:p w14:paraId="779AED0E" w14:textId="01E243B8" w:rsidR="004F5504" w:rsidRPr="004F5504" w:rsidRDefault="004F5504" w:rsidP="004F5504">
      <w:pPr>
        <w:spacing w:after="0" w:line="240" w:lineRule="auto"/>
        <w:rPr>
          <w:rFonts w:ascii="Times New Roman" w:eastAsia="Times New Roman" w:hAnsi="Times New Roman" w:cs="Times New Roman"/>
          <w:color w:val="000000" w:themeColor="text1"/>
          <w:kern w:val="0"/>
          <w:sz w:val="24"/>
          <w:szCs w:val="24"/>
          <w14:ligatures w14:val="none"/>
        </w:rPr>
      </w:pPr>
      <w:r w:rsidRPr="004F5504">
        <w:rPr>
          <w:rFonts w:ascii="Times New Roman" w:eastAsia="Times New Roman" w:hAnsi="Times New Roman" w:cs="Times New Roman"/>
          <w:color w:val="000000" w:themeColor="text1"/>
          <w:kern w:val="0"/>
          <w:sz w:val="24"/>
          <w:szCs w:val="24"/>
          <w14:ligatures w14:val="none"/>
        </w:rPr>
        <w:t>September</w:t>
      </w:r>
      <w:r>
        <w:rPr>
          <w:rFonts w:ascii="Times New Roman" w:eastAsia="Times New Roman" w:hAnsi="Times New Roman" w:cs="Times New Roman"/>
          <w:color w:val="000000" w:themeColor="text1"/>
          <w:kern w:val="0"/>
          <w:sz w:val="24"/>
          <w:szCs w:val="24"/>
          <w14:ligatures w14:val="none"/>
        </w:rPr>
        <w:t xml:space="preserve"> 23, </w:t>
      </w:r>
      <w:r w:rsidRPr="004F5504">
        <w:rPr>
          <w:rFonts w:ascii="Times New Roman" w:eastAsia="Times New Roman" w:hAnsi="Times New Roman" w:cs="Times New Roman"/>
          <w:color w:val="000000" w:themeColor="text1"/>
          <w:kern w:val="0"/>
          <w:sz w:val="24"/>
          <w:szCs w:val="24"/>
          <w14:ligatures w14:val="none"/>
        </w:rPr>
        <w:t>2024</w:t>
      </w:r>
    </w:p>
    <w:p w14:paraId="0D8526C1" w14:textId="77777777" w:rsidR="004F5504" w:rsidRPr="004F5504" w:rsidRDefault="004F5504" w:rsidP="004F5504">
      <w:pPr>
        <w:spacing w:after="0" w:line="240" w:lineRule="auto"/>
        <w:rPr>
          <w:rFonts w:ascii="Times New Roman" w:eastAsia="Times New Roman" w:hAnsi="Times New Roman" w:cs="Times New Roman"/>
          <w:color w:val="000000"/>
          <w:kern w:val="0"/>
          <w:sz w:val="24"/>
          <w:szCs w:val="24"/>
          <w14:ligatures w14:val="none"/>
        </w:rPr>
      </w:pPr>
    </w:p>
    <w:p w14:paraId="482C668C" w14:textId="77777777" w:rsidR="004F5504" w:rsidRPr="004F5504" w:rsidRDefault="004F5504" w:rsidP="004F5504">
      <w:pPr>
        <w:spacing w:after="0" w:line="240" w:lineRule="auto"/>
        <w:rPr>
          <w:rFonts w:ascii="Times New Roman" w:eastAsia="Times New Roman" w:hAnsi="Times New Roman" w:cs="Times New Roman"/>
          <w:color w:val="000000"/>
          <w:kern w:val="0"/>
          <w:sz w:val="24"/>
          <w:szCs w:val="24"/>
          <w14:ligatures w14:val="none"/>
        </w:rPr>
      </w:pPr>
      <w:r w:rsidRPr="004F5504">
        <w:rPr>
          <w:rFonts w:ascii="Times New Roman" w:eastAsia="Times New Roman" w:hAnsi="Times New Roman" w:cs="Times New Roman"/>
          <w:color w:val="000000"/>
          <w:kern w:val="0"/>
          <w:sz w:val="24"/>
          <w:szCs w:val="24"/>
          <w14:ligatures w14:val="none"/>
        </w:rPr>
        <w:t>Honorable City Council:</w:t>
      </w:r>
    </w:p>
    <w:p w14:paraId="6A66D7AF" w14:textId="77777777" w:rsidR="004F5504" w:rsidRPr="004F5504" w:rsidRDefault="004F5504" w:rsidP="004F5504">
      <w:pPr>
        <w:spacing w:after="0" w:line="240" w:lineRule="auto"/>
        <w:rPr>
          <w:rFonts w:ascii="Times New Roman" w:eastAsia="Times New Roman" w:hAnsi="Times New Roman" w:cs="Times New Roman"/>
          <w:color w:val="000000"/>
          <w:kern w:val="0"/>
          <w:sz w:val="24"/>
          <w:szCs w:val="24"/>
          <w14:ligatures w14:val="none"/>
        </w:rPr>
      </w:pPr>
    </w:p>
    <w:p w14:paraId="066D31B7" w14:textId="5CE72900" w:rsidR="004F5504" w:rsidRPr="004F5504" w:rsidRDefault="004F5504" w:rsidP="004F5504">
      <w:pPr>
        <w:spacing w:after="0" w:line="240" w:lineRule="auto"/>
        <w:ind w:left="720" w:hanging="720"/>
        <w:rPr>
          <w:rFonts w:ascii="Times New Roman" w:eastAsia="Times New Roman" w:hAnsi="Times New Roman" w:cs="Times New Roman"/>
          <w:b/>
          <w:bCs/>
          <w:color w:val="000000"/>
          <w:kern w:val="0"/>
          <w:sz w:val="24"/>
          <w:szCs w:val="24"/>
          <w14:ligatures w14:val="none"/>
        </w:rPr>
      </w:pPr>
      <w:r w:rsidRPr="004F5504">
        <w:rPr>
          <w:rFonts w:ascii="Times New Roman" w:eastAsia="Times New Roman" w:hAnsi="Times New Roman" w:cs="Times New Roman"/>
          <w:b/>
          <w:bCs/>
          <w:color w:val="000000"/>
          <w:kern w:val="0"/>
          <w:sz w:val="24"/>
          <w:szCs w:val="24"/>
          <w14:ligatures w14:val="none"/>
        </w:rPr>
        <w:t>RE:</w:t>
      </w:r>
      <w:r w:rsidRPr="004F5504">
        <w:rPr>
          <w:rFonts w:ascii="Times New Roman" w:eastAsia="Times New Roman" w:hAnsi="Times New Roman" w:cs="Times New Roman"/>
          <w:b/>
          <w:bCs/>
          <w:color w:val="000000"/>
          <w:kern w:val="0"/>
          <w:sz w:val="24"/>
          <w:szCs w:val="24"/>
          <w14:ligatures w14:val="none"/>
        </w:rPr>
        <w:tab/>
      </w:r>
      <w:bookmarkStart w:id="0" w:name="_Hlk82507229"/>
      <w:bookmarkStart w:id="1" w:name="_Hlk81998571"/>
      <w:r w:rsidRPr="004F5504">
        <w:rPr>
          <w:rFonts w:ascii="Times New Roman" w:eastAsia="Times New Roman" w:hAnsi="Times New Roman" w:cs="Times New Roman"/>
          <w:b/>
          <w:bCs/>
          <w:color w:val="000000"/>
          <w:kern w:val="0"/>
          <w:sz w:val="24"/>
          <w:szCs w:val="24"/>
          <w14:ligatures w14:val="none"/>
        </w:rPr>
        <w:t>Petition No. x</w:t>
      </w:r>
      <w:r w:rsidR="0046536D">
        <w:rPr>
          <w:rFonts w:ascii="Times New Roman" w:eastAsia="Times New Roman" w:hAnsi="Times New Roman" w:cs="Times New Roman"/>
          <w:b/>
          <w:bCs/>
          <w:color w:val="000000"/>
          <w:kern w:val="0"/>
          <w:sz w:val="24"/>
          <w:szCs w:val="24"/>
          <w14:ligatures w14:val="none"/>
        </w:rPr>
        <w:t>2024-314</w:t>
      </w:r>
      <w:r w:rsidRPr="004F5504">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W-F</w:t>
      </w:r>
      <w:r w:rsidR="005E6D8A">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 xml:space="preserve">LLC </w:t>
      </w:r>
      <w:r w:rsidRPr="004F5504">
        <w:rPr>
          <w:rFonts w:ascii="Times New Roman" w:eastAsia="Times New Roman" w:hAnsi="Times New Roman" w:cs="Times New Roman"/>
          <w:b/>
          <w:bCs/>
          <w:color w:val="000000"/>
          <w:kern w:val="0"/>
          <w:sz w:val="24"/>
          <w:szCs w:val="24"/>
          <w14:ligatures w14:val="none"/>
        </w:rPr>
        <w:t xml:space="preserve">request for the </w:t>
      </w:r>
      <w:bookmarkEnd w:id="0"/>
      <w:r w:rsidRPr="004F5504">
        <w:rPr>
          <w:rFonts w:ascii="Times New Roman" w:eastAsia="Times New Roman" w:hAnsi="Times New Roman" w:cs="Times New Roman"/>
          <w:b/>
          <w:bCs/>
          <w:color w:val="000000"/>
          <w:kern w:val="0"/>
          <w:sz w:val="24"/>
          <w:szCs w:val="24"/>
          <w14:ligatures w14:val="none"/>
        </w:rPr>
        <w:t>Outright Vacation</w:t>
      </w:r>
      <w:r>
        <w:rPr>
          <w:rFonts w:ascii="Times New Roman" w:eastAsia="Times New Roman" w:hAnsi="Times New Roman" w:cs="Times New Roman"/>
          <w:b/>
          <w:bCs/>
          <w:color w:val="000000"/>
          <w:kern w:val="0"/>
          <w:sz w:val="24"/>
          <w:szCs w:val="24"/>
          <w14:ligatures w14:val="none"/>
        </w:rPr>
        <w:t xml:space="preserve"> and Vacation with a reservation of utility easement</w:t>
      </w:r>
      <w:r w:rsidRPr="004F5504">
        <w:rPr>
          <w:rFonts w:ascii="Times New Roman" w:eastAsia="Times New Roman" w:hAnsi="Times New Roman" w:cs="Times New Roman"/>
          <w:b/>
          <w:bCs/>
          <w:color w:val="000000"/>
          <w:kern w:val="0"/>
          <w:sz w:val="24"/>
          <w:szCs w:val="24"/>
          <w14:ligatures w14:val="none"/>
        </w:rPr>
        <w:t xml:space="preserve"> of various segments of streets and</w:t>
      </w:r>
      <w:r>
        <w:rPr>
          <w:rFonts w:ascii="Times New Roman" w:eastAsia="Times New Roman" w:hAnsi="Times New Roman" w:cs="Times New Roman"/>
          <w:b/>
          <w:bCs/>
          <w:color w:val="000000"/>
          <w:kern w:val="0"/>
          <w:sz w:val="24"/>
          <w:szCs w:val="24"/>
          <w14:ligatures w14:val="none"/>
        </w:rPr>
        <w:t xml:space="preserve"> alleys</w:t>
      </w:r>
      <w:r w:rsidRPr="004F5504">
        <w:rPr>
          <w:rFonts w:ascii="Times New Roman" w:eastAsia="Times New Roman" w:hAnsi="Times New Roman" w:cs="Times New Roman"/>
          <w:b/>
          <w:bCs/>
          <w:color w:val="000000"/>
          <w:kern w:val="0"/>
          <w:sz w:val="24"/>
          <w:szCs w:val="24"/>
          <w14:ligatures w14:val="none"/>
        </w:rPr>
        <w:t xml:space="preserve">. </w:t>
      </w:r>
    </w:p>
    <w:bookmarkEnd w:id="1"/>
    <w:p w14:paraId="2618E47E" w14:textId="77777777" w:rsidR="004F5504" w:rsidRPr="004F5504" w:rsidRDefault="004F5504" w:rsidP="004F5504">
      <w:pPr>
        <w:spacing w:after="0" w:line="240" w:lineRule="auto"/>
        <w:ind w:left="720" w:hanging="720"/>
        <w:rPr>
          <w:rFonts w:ascii="Times New Roman" w:eastAsia="Times New Roman" w:hAnsi="Times New Roman" w:cs="Times New Roman"/>
          <w:b/>
          <w:bCs/>
          <w:color w:val="000000"/>
          <w:kern w:val="0"/>
          <w:sz w:val="24"/>
          <w:szCs w:val="24"/>
          <w14:ligatures w14:val="none"/>
        </w:rPr>
      </w:pPr>
    </w:p>
    <w:p w14:paraId="2402734B" w14:textId="1CE96BA9" w:rsidR="004F5504" w:rsidRPr="004F5504" w:rsidRDefault="004F5504" w:rsidP="004F5504">
      <w:pPr>
        <w:spacing w:after="0" w:line="240" w:lineRule="auto"/>
        <w:jc w:val="both"/>
        <w:rPr>
          <w:rFonts w:ascii="Times New Roman" w:eastAsia="Times New Roman" w:hAnsi="Times New Roman" w:cs="Times New Roman"/>
          <w:color w:val="000000"/>
          <w:kern w:val="0"/>
          <w:sz w:val="24"/>
          <w:szCs w:val="24"/>
          <w14:ligatures w14:val="none"/>
        </w:rPr>
      </w:pPr>
      <w:r w:rsidRPr="004F5504">
        <w:rPr>
          <w:rFonts w:ascii="Times New Roman" w:eastAsia="Times New Roman" w:hAnsi="Times New Roman" w:cs="Times New Roman"/>
          <w:color w:val="000000"/>
          <w:kern w:val="0"/>
          <w:sz w:val="24"/>
          <w:szCs w:val="24"/>
          <w14:ligatures w14:val="none"/>
        </w:rPr>
        <w:t>Petition No. x</w:t>
      </w:r>
      <w:r w:rsidR="0046536D">
        <w:rPr>
          <w:rFonts w:ascii="Times New Roman" w:eastAsia="Times New Roman" w:hAnsi="Times New Roman" w:cs="Times New Roman"/>
          <w:color w:val="000000"/>
          <w:kern w:val="0"/>
          <w:sz w:val="24"/>
          <w:szCs w:val="24"/>
          <w14:ligatures w14:val="none"/>
        </w:rPr>
        <w:t>2024-314</w:t>
      </w:r>
      <w:r w:rsidRPr="004F550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W-F</w:t>
      </w:r>
      <w:r w:rsidR="005E6D8A">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LLC </w:t>
      </w:r>
      <w:r w:rsidRPr="004F5504">
        <w:rPr>
          <w:rFonts w:ascii="Times New Roman" w:eastAsia="Times New Roman" w:hAnsi="Times New Roman" w:cs="Times New Roman"/>
          <w:color w:val="000000"/>
          <w:kern w:val="0"/>
          <w:sz w:val="24"/>
          <w:szCs w:val="24"/>
          <w14:ligatures w14:val="none"/>
        </w:rPr>
        <w:t xml:space="preserve">request for the Outright Vacation </w:t>
      </w:r>
      <w:r>
        <w:rPr>
          <w:rFonts w:ascii="Times New Roman" w:eastAsia="Times New Roman" w:hAnsi="Times New Roman" w:cs="Times New Roman"/>
          <w:color w:val="000000"/>
          <w:kern w:val="0"/>
          <w:sz w:val="24"/>
          <w:szCs w:val="24"/>
          <w14:ligatures w14:val="none"/>
        </w:rPr>
        <w:t xml:space="preserve">and </w:t>
      </w:r>
      <w:r w:rsidR="009401C8">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kern w:val="0"/>
          <w:sz w:val="24"/>
          <w:szCs w:val="24"/>
          <w14:ligatures w14:val="none"/>
        </w:rPr>
        <w:t xml:space="preserve">Vacation with a reservation of </w:t>
      </w:r>
      <w:r w:rsidR="009401C8">
        <w:rPr>
          <w:rFonts w:ascii="Times New Roman" w:eastAsia="Times New Roman" w:hAnsi="Times New Roman" w:cs="Times New Roman"/>
          <w:color w:val="000000"/>
          <w:kern w:val="0"/>
          <w:sz w:val="24"/>
          <w:szCs w:val="24"/>
          <w14:ligatures w14:val="none"/>
        </w:rPr>
        <w:t>a U</w:t>
      </w:r>
      <w:r>
        <w:rPr>
          <w:rFonts w:ascii="Times New Roman" w:eastAsia="Times New Roman" w:hAnsi="Times New Roman" w:cs="Times New Roman"/>
          <w:color w:val="000000"/>
          <w:kern w:val="0"/>
          <w:sz w:val="24"/>
          <w:szCs w:val="24"/>
          <w14:ligatures w14:val="none"/>
        </w:rPr>
        <w:t xml:space="preserve">tility </w:t>
      </w:r>
      <w:r w:rsidR="009401C8">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kern w:val="0"/>
          <w:sz w:val="24"/>
          <w:szCs w:val="24"/>
          <w14:ligatures w14:val="none"/>
        </w:rPr>
        <w:t xml:space="preserve">asement </w:t>
      </w:r>
      <w:r w:rsidRPr="004F5504">
        <w:rPr>
          <w:rFonts w:ascii="Times New Roman" w:eastAsia="Times New Roman" w:hAnsi="Times New Roman" w:cs="Times New Roman"/>
          <w:color w:val="000000"/>
          <w:kern w:val="0"/>
          <w:sz w:val="24"/>
          <w:szCs w:val="24"/>
          <w14:ligatures w14:val="none"/>
        </w:rPr>
        <w:t>of various segments of streets and alleys</w:t>
      </w:r>
      <w:r>
        <w:rPr>
          <w:rFonts w:ascii="Times New Roman" w:eastAsia="Times New Roman" w:hAnsi="Times New Roman" w:cs="Times New Roman"/>
          <w:color w:val="000000"/>
          <w:kern w:val="0"/>
          <w:sz w:val="24"/>
          <w:szCs w:val="24"/>
          <w14:ligatures w14:val="none"/>
        </w:rPr>
        <w:t xml:space="preserve"> bounded by Farnsworth Ave., 60 ft. wide, Grand Trunk R.R., Dequindre St., 90 ft. wide, Warren Ave., 60 ft. wide, and St. Aubin Ave., 50 ft. wide</w:t>
      </w:r>
      <w:r w:rsidRPr="004F5504">
        <w:rPr>
          <w:rFonts w:ascii="Times New Roman" w:eastAsia="Times New Roman" w:hAnsi="Times New Roman" w:cs="Times New Roman"/>
          <w:color w:val="000000"/>
          <w:kern w:val="0"/>
          <w:sz w:val="24"/>
          <w:szCs w:val="24"/>
          <w14:ligatures w14:val="none"/>
        </w:rPr>
        <w:t>.</w:t>
      </w:r>
    </w:p>
    <w:p w14:paraId="0D0DBC98" w14:textId="77777777" w:rsidR="004F5504" w:rsidRPr="004F5504" w:rsidRDefault="004F5504" w:rsidP="004F5504">
      <w:pPr>
        <w:spacing w:after="0" w:line="240" w:lineRule="auto"/>
        <w:jc w:val="both"/>
        <w:rPr>
          <w:rFonts w:ascii="Times New Roman" w:eastAsia="Times New Roman" w:hAnsi="Times New Roman" w:cs="Times New Roman"/>
          <w:color w:val="000000"/>
          <w:kern w:val="0"/>
          <w:sz w:val="24"/>
          <w:szCs w:val="24"/>
          <w14:ligatures w14:val="none"/>
        </w:rPr>
      </w:pPr>
    </w:p>
    <w:p w14:paraId="6308DD79"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color w:val="000000"/>
          <w:kern w:val="0"/>
          <w:sz w:val="24"/>
          <w:szCs w:val="24"/>
          <w14:ligatures w14:val="none"/>
        </w:rPr>
        <w:t xml:space="preserve">The petition was referred to the City Engineering </w:t>
      </w:r>
      <w:r w:rsidRPr="004F5504">
        <w:rPr>
          <w:rFonts w:ascii="Times New Roman" w:eastAsia="Times New Roman" w:hAnsi="Times New Roman" w:cs="Times New Roman"/>
          <w:kern w:val="0"/>
          <w:sz w:val="24"/>
          <w:szCs w:val="24"/>
          <w14:ligatures w14:val="none"/>
        </w:rPr>
        <w:t>Division – DPW for investigation (utility review) and report. This is our report.</w:t>
      </w:r>
    </w:p>
    <w:p w14:paraId="66254505" w14:textId="77777777" w:rsidR="004F5504" w:rsidRPr="004F5504" w:rsidRDefault="004F5504" w:rsidP="004F5504">
      <w:pPr>
        <w:spacing w:after="0" w:line="240" w:lineRule="auto"/>
        <w:rPr>
          <w:rFonts w:ascii="Times New Roman" w:eastAsia="Times New Roman" w:hAnsi="Times New Roman" w:cs="Times New Roman"/>
          <w:kern w:val="0"/>
          <w:sz w:val="24"/>
          <w:szCs w:val="24"/>
          <w14:ligatures w14:val="none"/>
        </w:rPr>
      </w:pPr>
    </w:p>
    <w:p w14:paraId="3ED5B765" w14:textId="0736A68B" w:rsidR="004F5504" w:rsidRPr="004F5504" w:rsidRDefault="004F5504" w:rsidP="004F5504">
      <w:pPr>
        <w:spacing w:after="0" w:line="240" w:lineRule="auto"/>
        <w:rPr>
          <w:rFonts w:ascii="Times New Roman" w:eastAsia="Times New Roman" w:hAnsi="Times New Roman" w:cs="Times New Roman"/>
          <w:bCs/>
          <w:color w:val="000000"/>
          <w:kern w:val="0"/>
          <w:sz w:val="24"/>
          <w:szCs w:val="24"/>
          <w14:ligatures w14:val="none"/>
        </w:rPr>
      </w:pPr>
      <w:r w:rsidRPr="004F5504">
        <w:rPr>
          <w:rFonts w:ascii="Times New Roman" w:eastAsia="Times New Roman" w:hAnsi="Times New Roman" w:cs="Times New Roman"/>
          <w:bCs/>
          <w:color w:val="000000"/>
          <w:kern w:val="0"/>
          <w:sz w:val="24"/>
          <w:szCs w:val="24"/>
          <w14:ligatures w14:val="none"/>
        </w:rPr>
        <w:t xml:space="preserve">The </w:t>
      </w:r>
      <w:r>
        <w:rPr>
          <w:rFonts w:ascii="Times New Roman" w:eastAsia="Times New Roman" w:hAnsi="Times New Roman" w:cs="Times New Roman"/>
          <w:bCs/>
          <w:color w:val="000000"/>
          <w:kern w:val="0"/>
          <w:sz w:val="24"/>
          <w:szCs w:val="24"/>
          <w14:ligatures w14:val="none"/>
        </w:rPr>
        <w:t xml:space="preserve">purpose of this request to consolidate industrial property for future development. </w:t>
      </w:r>
    </w:p>
    <w:p w14:paraId="27E96AB8"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40AFE431"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 xml:space="preserve">The request was approved by the Solid Waste Division – DPW, and Traffic Engineering Division – DPW, and City Engineering - DPW. </w:t>
      </w:r>
    </w:p>
    <w:p w14:paraId="36D2135A"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343D3E96"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 xml:space="preserve">Detroit Water and Sewerage Department (DWSD) has no objection provided certain provisions are met. The DWSD provisions are a part of the attached resolution. </w:t>
      </w:r>
    </w:p>
    <w:p w14:paraId="2C96C0A2"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2E68CCE9"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 xml:space="preserve">All other involved City Departments, and privately owned utility companies have reported no objections. Provisions protecting utility installations are part of the attached resolution. </w:t>
      </w:r>
    </w:p>
    <w:p w14:paraId="0589DA1E"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148171B7"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I am recommending adoption of the attached resolution.</w:t>
      </w:r>
    </w:p>
    <w:p w14:paraId="44F43187" w14:textId="77777777" w:rsidR="004F5504" w:rsidRPr="004F5504" w:rsidRDefault="004F5504" w:rsidP="004F5504">
      <w:pPr>
        <w:spacing w:after="0" w:line="240" w:lineRule="auto"/>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ab/>
      </w:r>
      <w:r w:rsidRPr="004F5504">
        <w:rPr>
          <w:rFonts w:ascii="Times New Roman" w:eastAsia="Times New Roman" w:hAnsi="Times New Roman" w:cs="Times New Roman"/>
          <w:kern w:val="0"/>
          <w:sz w:val="24"/>
          <w:szCs w:val="24"/>
          <w14:ligatures w14:val="none"/>
        </w:rPr>
        <w:tab/>
      </w:r>
      <w:r w:rsidRPr="004F5504">
        <w:rPr>
          <w:rFonts w:ascii="Times New Roman" w:eastAsia="Times New Roman" w:hAnsi="Times New Roman" w:cs="Times New Roman"/>
          <w:kern w:val="0"/>
          <w:sz w:val="24"/>
          <w:szCs w:val="24"/>
          <w14:ligatures w14:val="none"/>
        </w:rPr>
        <w:tab/>
      </w:r>
      <w:r w:rsidRPr="004F5504">
        <w:rPr>
          <w:rFonts w:ascii="Times New Roman" w:eastAsia="Times New Roman" w:hAnsi="Times New Roman" w:cs="Times New Roman"/>
          <w:kern w:val="0"/>
          <w:sz w:val="24"/>
          <w:szCs w:val="24"/>
          <w14:ligatures w14:val="none"/>
        </w:rPr>
        <w:tab/>
      </w:r>
      <w:r w:rsidRPr="004F5504">
        <w:rPr>
          <w:rFonts w:ascii="Times New Roman" w:eastAsia="Times New Roman" w:hAnsi="Times New Roman" w:cs="Times New Roman"/>
          <w:kern w:val="0"/>
          <w:sz w:val="24"/>
          <w:szCs w:val="24"/>
          <w14:ligatures w14:val="none"/>
        </w:rPr>
        <w:tab/>
      </w:r>
    </w:p>
    <w:p w14:paraId="671CDCC9" w14:textId="77777777" w:rsidR="004F5504" w:rsidRPr="004F5504" w:rsidRDefault="004F5504" w:rsidP="004F5504">
      <w:pPr>
        <w:spacing w:after="0" w:line="240" w:lineRule="auto"/>
        <w:ind w:left="4320" w:firstLine="720"/>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Respectfully submitted,</w:t>
      </w:r>
    </w:p>
    <w:p w14:paraId="594EF591"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452FA0C1"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4F36E73A"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0851711E" w14:textId="77777777" w:rsidR="004F5504" w:rsidRPr="004F5504" w:rsidRDefault="004F5504" w:rsidP="004F5504">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Richard Doherty, P.E., City Engineer</w:t>
      </w:r>
    </w:p>
    <w:p w14:paraId="376D4598" w14:textId="77777777" w:rsidR="004F5504" w:rsidRPr="004F5504" w:rsidRDefault="004F5504" w:rsidP="004F5504">
      <w:pPr>
        <w:spacing w:after="0" w:line="240" w:lineRule="auto"/>
        <w:ind w:left="4320" w:firstLine="720"/>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City Engineering Division – DPW</w:t>
      </w:r>
    </w:p>
    <w:p w14:paraId="7613ACCF"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6BD9842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Cc: Ron Brundidge, Director, DPW</w:t>
      </w:r>
    </w:p>
    <w:p w14:paraId="12B0794F"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 xml:space="preserve">       Mayor’s Office – City Council Liaison</w:t>
      </w:r>
      <w:r w:rsidRPr="004F5504">
        <w:rPr>
          <w:rFonts w:ascii="Times New Roman" w:eastAsia="Times New Roman" w:hAnsi="Times New Roman" w:cs="Times New Roman"/>
          <w:kern w:val="0"/>
          <w:sz w:val="24"/>
          <w:szCs w:val="24"/>
          <w14:ligatures w14:val="none"/>
        </w:rPr>
        <w:tab/>
      </w:r>
    </w:p>
    <w:p w14:paraId="172A7FC7"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5474B1F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1BDCEF55"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05D6611B"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0C57F864"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25E0D4EB"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3D5504E0"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lastRenderedPageBreak/>
        <w:t>BY COUNCIL MEMBER_______________________________________________</w:t>
      </w:r>
    </w:p>
    <w:p w14:paraId="01A8E67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479EE61C" w14:textId="708C8D27" w:rsidR="004F5504" w:rsidRPr="004F5504" w:rsidRDefault="004F5504" w:rsidP="004F5504">
      <w:pPr>
        <w:spacing w:after="0" w:line="240" w:lineRule="auto"/>
        <w:jc w:val="both"/>
        <w:rPr>
          <w:rFonts w:ascii="Times New Roman" w:eastAsia="Times New Roman" w:hAnsi="Times New Roman" w:cs="Times New Roman"/>
          <w:color w:val="FF0000"/>
          <w:kern w:val="0"/>
          <w:sz w:val="24"/>
          <w:szCs w:val="24"/>
          <w14:ligatures w14:val="none"/>
        </w:rPr>
      </w:pPr>
      <w:r w:rsidRPr="004F5504">
        <w:rPr>
          <w:rFonts w:ascii="Times New Roman" w:eastAsia="Times New Roman" w:hAnsi="Times New Roman" w:cs="Times New Roman"/>
          <w:b/>
          <w:color w:val="000000" w:themeColor="text1"/>
          <w:kern w:val="0"/>
          <w:sz w:val="24"/>
          <w:szCs w:val="24"/>
          <w14:ligatures w14:val="none"/>
        </w:rPr>
        <w:t>RESOLVED,</w:t>
      </w:r>
      <w:r w:rsidRPr="004F5504">
        <w:rPr>
          <w:rFonts w:ascii="Times New Roman" w:eastAsia="Times New Roman" w:hAnsi="Times New Roman" w:cs="Times New Roman"/>
          <w:color w:val="000000" w:themeColor="text1"/>
          <w:kern w:val="0"/>
          <w:sz w:val="24"/>
          <w:szCs w:val="24"/>
          <w14:ligatures w14:val="none"/>
        </w:rPr>
        <w:t xml:space="preserve"> Various</w:t>
      </w:r>
      <w:r w:rsidR="00263337">
        <w:rPr>
          <w:rFonts w:ascii="Times New Roman" w:eastAsia="Times New Roman" w:hAnsi="Times New Roman" w:cs="Times New Roman"/>
          <w:color w:val="000000" w:themeColor="text1"/>
          <w:kern w:val="0"/>
          <w:sz w:val="24"/>
          <w:szCs w:val="24"/>
          <w14:ligatures w14:val="none"/>
        </w:rPr>
        <w:t xml:space="preserve"> </w:t>
      </w:r>
      <w:r w:rsidRPr="004F5504">
        <w:rPr>
          <w:rFonts w:ascii="Times New Roman" w:eastAsia="Times New Roman" w:hAnsi="Times New Roman" w:cs="Times New Roman"/>
          <w:color w:val="000000" w:themeColor="text1"/>
          <w:kern w:val="0"/>
          <w:sz w:val="24"/>
          <w:szCs w:val="24"/>
          <w14:ligatures w14:val="none"/>
        </w:rPr>
        <w:t>alley</w:t>
      </w:r>
      <w:r>
        <w:rPr>
          <w:rFonts w:ascii="Times New Roman" w:eastAsia="Times New Roman" w:hAnsi="Times New Roman" w:cs="Times New Roman"/>
          <w:color w:val="000000" w:themeColor="text1"/>
          <w:kern w:val="0"/>
          <w:sz w:val="24"/>
          <w:szCs w:val="24"/>
          <w14:ligatures w14:val="none"/>
        </w:rPr>
        <w:t>s</w:t>
      </w:r>
      <w:r w:rsidRPr="004F5504">
        <w:rPr>
          <w:rFonts w:ascii="Times New Roman" w:eastAsia="Times New Roman" w:hAnsi="Times New Roman" w:cs="Times New Roman"/>
          <w:color w:val="000000" w:themeColor="text1"/>
          <w:kern w:val="0"/>
          <w:sz w:val="24"/>
          <w:szCs w:val="24"/>
          <w14:ligatures w14:val="none"/>
        </w:rPr>
        <w:t xml:space="preserve"> </w:t>
      </w:r>
      <w:bookmarkStart w:id="2" w:name="_Hlk177993942"/>
      <w:r w:rsidRPr="004F5504">
        <w:rPr>
          <w:rFonts w:ascii="Times New Roman" w:eastAsia="Times New Roman" w:hAnsi="Times New Roman" w:cs="Times New Roman"/>
          <w:color w:val="000000" w:themeColor="text1"/>
          <w:kern w:val="0"/>
          <w:sz w:val="24"/>
          <w:szCs w:val="24"/>
          <w14:ligatures w14:val="none"/>
        </w:rPr>
        <w:t>bounded by Farnsworth Ave., 60 ft. wide, Grand Trunk R.R., Dequindre St., 90 ft. wide, Warren Ave., 60 ft. wide, and St. Aubin Ave., 50 ft. wide.; further described as land in the City of Detroit, Wayne County, Michigan being</w:t>
      </w:r>
      <w:r w:rsidRPr="004F5504">
        <w:rPr>
          <w:rFonts w:ascii="Times New Roman" w:eastAsia="Times New Roman" w:hAnsi="Times New Roman" w:cs="Times New Roman"/>
          <w:color w:val="FF0000"/>
          <w:kern w:val="0"/>
          <w:sz w:val="24"/>
          <w:szCs w:val="24"/>
          <w14:ligatures w14:val="none"/>
        </w:rPr>
        <w:t xml:space="preserve">: </w:t>
      </w:r>
      <w:bookmarkEnd w:id="2"/>
    </w:p>
    <w:p w14:paraId="35EE8974" w14:textId="77777777" w:rsidR="004F5504" w:rsidRPr="004F5504" w:rsidRDefault="004F5504" w:rsidP="004F5504">
      <w:pPr>
        <w:spacing w:after="0" w:line="240" w:lineRule="auto"/>
        <w:jc w:val="both"/>
        <w:rPr>
          <w:rFonts w:ascii="Times New Roman" w:eastAsia="Times New Roman" w:hAnsi="Times New Roman" w:cs="Times New Roman"/>
          <w:color w:val="FF0000"/>
          <w:kern w:val="0"/>
          <w:sz w:val="24"/>
          <w:szCs w:val="24"/>
          <w14:ligatures w14:val="none"/>
        </w:rPr>
      </w:pPr>
    </w:p>
    <w:p w14:paraId="4E17EDEE" w14:textId="081D5C07" w:rsidR="004F5504" w:rsidRDefault="00263337" w:rsidP="004F5504">
      <w:pPr>
        <w:numPr>
          <w:ilvl w:val="0"/>
          <w:numId w:val="1"/>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 ft. wide north-south alley lying westerly of and adjacent to parcels 10, 11, 12, 13, and 14 and lying easterly of and adjacent to parcels 9 and 15 of “Davis Subdivision” as recorded in Liber 8 Page 91 of Plats, Wayne County Records. </w:t>
      </w:r>
    </w:p>
    <w:p w14:paraId="7E8A5415" w14:textId="77632D4A" w:rsidR="004D76B5" w:rsidRDefault="004D76B5" w:rsidP="004D76B5">
      <w:pPr>
        <w:spacing w:after="0" w:line="240" w:lineRule="auto"/>
        <w:ind w:left="360"/>
        <w:jc w:val="both"/>
        <w:rPr>
          <w:rFonts w:ascii="Times New Roman" w:eastAsia="Times New Roman" w:hAnsi="Times New Roman" w:cs="Times New Roman"/>
          <w:kern w:val="0"/>
          <w:sz w:val="24"/>
          <w:szCs w:val="24"/>
          <w14:ligatures w14:val="none"/>
        </w:rPr>
      </w:pPr>
    </w:p>
    <w:p w14:paraId="4A9E4605" w14:textId="74716303" w:rsidR="00645C25" w:rsidRDefault="004D76B5" w:rsidP="00645C25">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45C2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ft</w:t>
      </w:r>
      <w:r w:rsidR="00645C2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east-west alley lying </w:t>
      </w:r>
      <w:r w:rsidR="00645C25">
        <w:rPr>
          <w:rFonts w:ascii="Times New Roman" w:eastAsia="Times New Roman" w:hAnsi="Times New Roman" w:cs="Times New Roman"/>
          <w:kern w:val="0"/>
          <w:sz w:val="24"/>
          <w:szCs w:val="24"/>
          <w14:ligatures w14:val="none"/>
        </w:rPr>
        <w:t>northerly</w:t>
      </w:r>
      <w:r>
        <w:rPr>
          <w:rFonts w:ascii="Times New Roman" w:eastAsia="Times New Roman" w:hAnsi="Times New Roman" w:cs="Times New Roman"/>
          <w:kern w:val="0"/>
          <w:sz w:val="24"/>
          <w:szCs w:val="24"/>
          <w14:ligatures w14:val="none"/>
        </w:rPr>
        <w:t xml:space="preserve"> of and adjacent to lots 15, 16, and 17, and lying </w:t>
      </w:r>
      <w:r w:rsidR="00645C25">
        <w:rPr>
          <w:rFonts w:ascii="Times New Roman" w:eastAsia="Times New Roman" w:hAnsi="Times New Roman" w:cs="Times New Roman"/>
          <w:kern w:val="0"/>
          <w:sz w:val="24"/>
          <w:szCs w:val="24"/>
          <w14:ligatures w14:val="none"/>
        </w:rPr>
        <w:t>southerly of and adjacent to lots 7, 8, and 9 of “Davis Subdivision” as recorded in Liber</w:t>
      </w:r>
      <w:r w:rsidR="00746B4B">
        <w:rPr>
          <w:rFonts w:ascii="Times New Roman" w:eastAsia="Times New Roman" w:hAnsi="Times New Roman" w:cs="Times New Roman"/>
          <w:kern w:val="0"/>
          <w:sz w:val="24"/>
          <w:szCs w:val="24"/>
          <w14:ligatures w14:val="none"/>
        </w:rPr>
        <w:t xml:space="preserve"> 8</w:t>
      </w:r>
      <w:r w:rsidR="00645C25">
        <w:rPr>
          <w:rFonts w:ascii="Times New Roman" w:eastAsia="Times New Roman" w:hAnsi="Times New Roman" w:cs="Times New Roman"/>
          <w:kern w:val="0"/>
          <w:sz w:val="24"/>
          <w:szCs w:val="24"/>
          <w14:ligatures w14:val="none"/>
        </w:rPr>
        <w:t xml:space="preserve"> Pae 91 of Plats, Wayne County Records.</w:t>
      </w:r>
    </w:p>
    <w:p w14:paraId="304C1F69" w14:textId="77777777" w:rsidR="00645C25" w:rsidRPr="00645C25" w:rsidRDefault="00645C25" w:rsidP="00645C25">
      <w:pPr>
        <w:pStyle w:val="ListParagraph"/>
        <w:rPr>
          <w:rFonts w:ascii="Times New Roman" w:eastAsia="Times New Roman" w:hAnsi="Times New Roman" w:cs="Times New Roman"/>
          <w:kern w:val="0"/>
          <w:sz w:val="24"/>
          <w:szCs w:val="24"/>
          <w14:ligatures w14:val="none"/>
        </w:rPr>
      </w:pPr>
    </w:p>
    <w:p w14:paraId="6D389F82" w14:textId="27087A39" w:rsidR="00645C25" w:rsidRDefault="00746B4B" w:rsidP="00645C25">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 ft. east-west alley lying northerly of and adjacent to lots 25, 26, and 27, lying southerly of and adjacent to lots 18 and 20</w:t>
      </w:r>
      <w:r w:rsidR="000C2511">
        <w:rPr>
          <w:rFonts w:ascii="Times New Roman" w:eastAsia="Times New Roman" w:hAnsi="Times New Roman" w:cs="Times New Roman"/>
          <w:kern w:val="0"/>
          <w:sz w:val="24"/>
          <w:szCs w:val="24"/>
          <w14:ligatures w14:val="none"/>
        </w:rPr>
        <w:t>, and lying southerly of and adjacent to Davis Pl, 50 ft. wide</w:t>
      </w:r>
      <w:r>
        <w:rPr>
          <w:rFonts w:ascii="Times New Roman" w:eastAsia="Times New Roman" w:hAnsi="Times New Roman" w:cs="Times New Roman"/>
          <w:kern w:val="0"/>
          <w:sz w:val="24"/>
          <w:szCs w:val="24"/>
          <w14:ligatures w14:val="none"/>
        </w:rPr>
        <w:t xml:space="preserve"> of “Davis Subdivision” as recorded in Liber 8 Page 91 of Plats, Wayne County Records.  </w:t>
      </w:r>
    </w:p>
    <w:p w14:paraId="73D2D5F6" w14:textId="77777777" w:rsidR="00604DF3" w:rsidRPr="00604DF3" w:rsidRDefault="00604DF3" w:rsidP="00604DF3">
      <w:pPr>
        <w:pStyle w:val="ListParagraph"/>
        <w:rPr>
          <w:rFonts w:ascii="Times New Roman" w:eastAsia="Times New Roman" w:hAnsi="Times New Roman" w:cs="Times New Roman"/>
          <w:kern w:val="0"/>
          <w:sz w:val="24"/>
          <w:szCs w:val="24"/>
          <w14:ligatures w14:val="none"/>
        </w:rPr>
      </w:pPr>
    </w:p>
    <w:p w14:paraId="4F182813" w14:textId="77777777" w:rsidR="00604DF3" w:rsidRPr="00604DF3" w:rsidRDefault="00604DF3" w:rsidP="00604DF3">
      <w:pPr>
        <w:pStyle w:val="ListParagraph"/>
        <w:numPr>
          <w:ilvl w:val="0"/>
          <w:numId w:val="1"/>
        </w:numPr>
        <w:rPr>
          <w:rFonts w:ascii="Times New Roman" w:eastAsia="Times New Roman" w:hAnsi="Times New Roman" w:cs="Times New Roman"/>
          <w:kern w:val="0"/>
          <w:sz w:val="24"/>
          <w:szCs w:val="24"/>
          <w14:ligatures w14:val="none"/>
        </w:rPr>
      </w:pPr>
      <w:r w:rsidRPr="00604DF3">
        <w:rPr>
          <w:rFonts w:ascii="Times New Roman" w:eastAsia="Times New Roman" w:hAnsi="Times New Roman" w:cs="Times New Roman"/>
          <w:kern w:val="0"/>
          <w:sz w:val="24"/>
          <w:szCs w:val="24"/>
          <w14:ligatures w14:val="none"/>
        </w:rPr>
        <w:t xml:space="preserve">Davis Pl., 50 ft. wide, lying westerly of and adjacent to lot 20, lying easterly of and adjacent to lot 18, and lying southerly of and adjacent to Theordore Ave., 50 ft. wide of “Davis Subdivision” as recorded in Liber 8 Page 91 of Plats, Wayne County Records. </w:t>
      </w:r>
    </w:p>
    <w:p w14:paraId="44D328D9" w14:textId="77777777" w:rsidR="00604DF3" w:rsidRPr="00645C25" w:rsidRDefault="00604DF3" w:rsidP="00604DF3">
      <w:pPr>
        <w:pStyle w:val="ListParagraph"/>
        <w:spacing w:after="0" w:line="240" w:lineRule="auto"/>
        <w:jc w:val="both"/>
        <w:rPr>
          <w:rFonts w:ascii="Times New Roman" w:eastAsia="Times New Roman" w:hAnsi="Times New Roman" w:cs="Times New Roman"/>
          <w:kern w:val="0"/>
          <w:sz w:val="24"/>
          <w:szCs w:val="24"/>
          <w14:ligatures w14:val="none"/>
        </w:rPr>
      </w:pPr>
    </w:p>
    <w:p w14:paraId="7EFDEE87" w14:textId="77777777" w:rsidR="004F5504" w:rsidRDefault="004F5504" w:rsidP="004F5504">
      <w:pPr>
        <w:spacing w:after="0" w:line="240" w:lineRule="auto"/>
        <w:ind w:left="720"/>
        <w:jc w:val="both"/>
        <w:rPr>
          <w:rFonts w:ascii="Times New Roman" w:eastAsia="Times New Roman" w:hAnsi="Times New Roman" w:cs="Times New Roman"/>
          <w:kern w:val="0"/>
          <w:sz w:val="24"/>
          <w:szCs w:val="24"/>
          <w14:ligatures w14:val="none"/>
        </w:rPr>
      </w:pPr>
    </w:p>
    <w:p w14:paraId="22D008C7" w14:textId="77777777" w:rsidR="004F5504" w:rsidRDefault="004F5504" w:rsidP="004F5504">
      <w:pPr>
        <w:spacing w:after="0" w:line="240" w:lineRule="auto"/>
        <w:ind w:left="720"/>
        <w:jc w:val="both"/>
        <w:rPr>
          <w:rFonts w:ascii="Times New Roman" w:eastAsia="Times New Roman" w:hAnsi="Times New Roman" w:cs="Times New Roman"/>
          <w:kern w:val="0"/>
          <w:sz w:val="24"/>
          <w:szCs w:val="24"/>
          <w14:ligatures w14:val="none"/>
        </w:rPr>
      </w:pPr>
    </w:p>
    <w:p w14:paraId="71B9429F"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6B3DB2FD"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Be and the same are hereby vacated (outright) as public rights-of-way to become part and parcel of the abutting property, subject to the following provisions:</w:t>
      </w:r>
    </w:p>
    <w:p w14:paraId="39087D09"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15B1961E"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PROVIDED, that petitioner/property owner make satisfactory arrangements with any and all utility companies for cost and arrangements for the removing and/or relocating of the utility companies and city departments services, and further</w:t>
      </w:r>
    </w:p>
    <w:p w14:paraId="58D8BA30"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0D6BB39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PROVIDED, that the petitioner/property owner acknowledge that DWSD relinquishes all responsibility for underground sewers, if any, and further</w:t>
      </w:r>
    </w:p>
    <w:p w14:paraId="77D617E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6B60B809"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PROVIDED, that the petitioner/property owner bear the entire cost of any modification to the sewer, in any, including costs related to construction, demolition, permitting, inspection, and survey, and further</w:t>
      </w:r>
    </w:p>
    <w:p w14:paraId="7881227C"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0D14DA93" w14:textId="77777777" w:rsidR="004F5504" w:rsidRPr="004F5504" w:rsidRDefault="004F5504" w:rsidP="004F5504">
      <w:pPr>
        <w:spacing w:after="0" w:line="240" w:lineRule="auto"/>
        <w:jc w:val="both"/>
        <w:rPr>
          <w:rFonts w:ascii="Times New Roman" w:eastAsia="Times New Roman" w:hAnsi="Times New Roman" w:cs="Times New Roman"/>
          <w:color w:val="000000"/>
          <w:kern w:val="0"/>
          <w:sz w:val="24"/>
          <w:szCs w:val="24"/>
          <w14:ligatures w14:val="none"/>
        </w:rPr>
      </w:pPr>
      <w:r w:rsidRPr="004F5504">
        <w:rPr>
          <w:rFonts w:ascii="Times New Roman" w:eastAsia="Times New Roman" w:hAnsi="Times New Roman" w:cs="Times New Roman"/>
          <w:color w:val="000000"/>
          <w:kern w:val="0"/>
          <w:sz w:val="24"/>
          <w:szCs w:val="24"/>
          <w14:ligatures w14:val="none"/>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7411DFB0"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6CBF5C2B"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r w:rsidRPr="004F5504">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043FD9EE" w14:textId="77777777" w:rsidR="004F5504" w:rsidRPr="004F5504" w:rsidRDefault="004F5504" w:rsidP="004F5504">
      <w:pPr>
        <w:spacing w:after="0" w:line="240" w:lineRule="auto"/>
        <w:jc w:val="both"/>
        <w:rPr>
          <w:rFonts w:ascii="Times New Roman" w:eastAsia="Times New Roman" w:hAnsi="Times New Roman" w:cs="Times New Roman"/>
          <w:kern w:val="0"/>
          <w:sz w:val="24"/>
          <w:szCs w:val="24"/>
          <w14:ligatures w14:val="none"/>
        </w:rPr>
      </w:pPr>
    </w:p>
    <w:p w14:paraId="52550573" w14:textId="77777777" w:rsidR="00A92657" w:rsidRDefault="00A92657"/>
    <w:p w14:paraId="25F2E3DA" w14:textId="190FA65F" w:rsidR="001A7363" w:rsidRDefault="001A7363" w:rsidP="001A7363">
      <w:pPr>
        <w:spacing w:after="0" w:line="240" w:lineRule="auto"/>
        <w:jc w:val="both"/>
        <w:rPr>
          <w:rFonts w:ascii="Times New Roman" w:eastAsia="Times New Roman" w:hAnsi="Times New Roman" w:cs="Times New Roman"/>
          <w:color w:val="000000"/>
          <w:kern w:val="0"/>
          <w:sz w:val="24"/>
          <w:szCs w:val="24"/>
          <w14:ligatures w14:val="none"/>
        </w:rPr>
      </w:pPr>
      <w:r w:rsidRPr="001A7363">
        <w:rPr>
          <w:rFonts w:ascii="Times New Roman" w:eastAsia="Times New Roman" w:hAnsi="Times New Roman" w:cs="Times New Roman"/>
          <w:b/>
          <w:color w:val="000000"/>
          <w:kern w:val="0"/>
          <w:sz w:val="24"/>
          <w:szCs w:val="24"/>
          <w14:ligatures w14:val="none"/>
        </w:rPr>
        <w:t>RESOLVED,</w:t>
      </w:r>
      <w:r w:rsidRPr="001A7363">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Theodore Ave., 50 ft. wide and </w:t>
      </w:r>
      <w:r w:rsidR="00D45D8A">
        <w:rPr>
          <w:rFonts w:ascii="Times New Roman" w:eastAsia="Times New Roman" w:hAnsi="Times New Roman" w:cs="Times New Roman"/>
          <w:color w:val="000000"/>
          <w:kern w:val="0"/>
          <w:sz w:val="24"/>
          <w:szCs w:val="24"/>
          <w14:ligatures w14:val="none"/>
        </w:rPr>
        <w:t>the north-south alley 20</w:t>
      </w:r>
      <w:r>
        <w:rPr>
          <w:rFonts w:ascii="Times New Roman" w:eastAsia="Times New Roman" w:hAnsi="Times New Roman" w:cs="Times New Roman"/>
          <w:color w:val="000000"/>
          <w:kern w:val="0"/>
          <w:sz w:val="24"/>
          <w:szCs w:val="24"/>
          <w14:ligatures w14:val="none"/>
        </w:rPr>
        <w:t xml:space="preserve"> ft. wide </w:t>
      </w:r>
      <w:r w:rsidRPr="004F5504">
        <w:rPr>
          <w:rFonts w:ascii="Times New Roman" w:eastAsia="Times New Roman" w:hAnsi="Times New Roman" w:cs="Times New Roman"/>
          <w:color w:val="000000" w:themeColor="text1"/>
          <w:kern w:val="0"/>
          <w:sz w:val="24"/>
          <w:szCs w:val="24"/>
          <w14:ligatures w14:val="none"/>
        </w:rPr>
        <w:t>bounded by Farnsworth Ave., 60 ft. wide, Grand Trunk R.R., Dequindre St., 90 ft. wide, Warren Ave., 60 ft. wide, and St. Aubin Ave., 50 ft. wide.; further described as land in the City of Detroit, Wayne County, Michigan being</w:t>
      </w:r>
      <w:r w:rsidRPr="004F5504">
        <w:rPr>
          <w:rFonts w:ascii="Times New Roman" w:eastAsia="Times New Roman" w:hAnsi="Times New Roman" w:cs="Times New Roman"/>
          <w:color w:val="FF0000"/>
          <w:kern w:val="0"/>
          <w:sz w:val="24"/>
          <w:szCs w:val="24"/>
          <w14:ligatures w14:val="none"/>
        </w:rPr>
        <w:t>:</w:t>
      </w:r>
    </w:p>
    <w:p w14:paraId="34574222" w14:textId="77777777" w:rsidR="001A7363" w:rsidRPr="001A7363" w:rsidRDefault="001A7363" w:rsidP="001A7363">
      <w:pPr>
        <w:spacing w:after="0" w:line="240" w:lineRule="auto"/>
        <w:jc w:val="both"/>
        <w:rPr>
          <w:rFonts w:ascii="Times New Roman" w:eastAsia="Times New Roman" w:hAnsi="Times New Roman" w:cs="Times New Roman"/>
          <w:color w:val="000000"/>
          <w:kern w:val="0"/>
          <w:sz w:val="24"/>
          <w:szCs w:val="24"/>
          <w14:ligatures w14:val="none"/>
        </w:rPr>
      </w:pPr>
    </w:p>
    <w:p w14:paraId="5CE05A06" w14:textId="22DFD086" w:rsidR="00E71536" w:rsidRPr="00E71536" w:rsidRDefault="00167A84" w:rsidP="00E71536">
      <w:pPr>
        <w:pStyle w:val="ListParagraph"/>
        <w:numPr>
          <w:ilvl w:val="0"/>
          <w:numId w:val="2"/>
        </w:numPr>
        <w:rPr>
          <w:rFonts w:ascii="Times New Roman" w:eastAsia="Times New Roman" w:hAnsi="Times New Roman" w:cs="Times New Roman"/>
          <w:color w:val="000000"/>
          <w:kern w:val="0"/>
          <w:sz w:val="24"/>
          <w:szCs w:val="24"/>
          <w14:ligatures w14:val="none"/>
        </w:rPr>
      </w:pPr>
      <w:r w:rsidRPr="00E71536">
        <w:rPr>
          <w:rFonts w:ascii="Times New Roman" w:eastAsia="Times New Roman" w:hAnsi="Times New Roman" w:cs="Times New Roman"/>
          <w:color w:val="000000"/>
          <w:kern w:val="0"/>
          <w:sz w:val="24"/>
          <w:szCs w:val="24"/>
          <w14:ligatures w14:val="none"/>
        </w:rPr>
        <w:t>Theodore Ave., 50 ft. wide lying southerly of and adjacent to lots 14, 15, 16, and 17, lying northerly of and adjacent to 18, 20, and 21, lying northerly of and adjacent to Davis Pl., 50 ft. wide</w:t>
      </w:r>
      <w:r w:rsidR="00E71536">
        <w:rPr>
          <w:rFonts w:ascii="Times New Roman" w:eastAsia="Times New Roman" w:hAnsi="Times New Roman" w:cs="Times New Roman"/>
          <w:color w:val="000000"/>
          <w:kern w:val="0"/>
          <w:sz w:val="24"/>
          <w:szCs w:val="24"/>
          <w14:ligatures w14:val="none"/>
        </w:rPr>
        <w:t xml:space="preserve">, and lying </w:t>
      </w:r>
      <w:r w:rsidR="00AD0A86">
        <w:rPr>
          <w:rFonts w:ascii="Times New Roman" w:eastAsia="Times New Roman" w:hAnsi="Times New Roman" w:cs="Times New Roman"/>
          <w:color w:val="000000"/>
          <w:kern w:val="0"/>
          <w:sz w:val="24"/>
          <w:szCs w:val="24"/>
          <w14:ligatures w14:val="none"/>
        </w:rPr>
        <w:t>westerly of and adjacent to Saint Aubin Ave., 50 ft. wide</w:t>
      </w:r>
      <w:r w:rsidR="00E71536" w:rsidRPr="00E71536">
        <w:rPr>
          <w:rFonts w:ascii="Times New Roman" w:eastAsia="Times New Roman" w:hAnsi="Times New Roman" w:cs="Times New Roman"/>
          <w:color w:val="000000"/>
          <w:kern w:val="0"/>
          <w:sz w:val="24"/>
          <w:szCs w:val="24"/>
          <w14:ligatures w14:val="none"/>
        </w:rPr>
        <w:t xml:space="preserve"> of “Davis Subdivision” as recorded in Liber 8 Page 91 of Plats, Wayne County Records.  </w:t>
      </w:r>
    </w:p>
    <w:p w14:paraId="54A73628" w14:textId="2A6C7D41" w:rsidR="007845A7" w:rsidRDefault="00604DF3" w:rsidP="001A7363">
      <w:pPr>
        <w:numPr>
          <w:ilvl w:val="0"/>
          <w:numId w:val="2"/>
        </w:num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North-south alley</w:t>
      </w:r>
      <w:r w:rsidR="00D45D8A">
        <w:rPr>
          <w:rFonts w:ascii="Times New Roman" w:eastAsia="Times New Roman" w:hAnsi="Times New Roman" w:cs="Times New Roman"/>
          <w:color w:val="000000"/>
          <w:kern w:val="0"/>
          <w:sz w:val="24"/>
          <w:szCs w:val="24"/>
          <w14:ligatures w14:val="none"/>
        </w:rPr>
        <w:t>, 20 ft. wide</w:t>
      </w:r>
      <w:r>
        <w:rPr>
          <w:rFonts w:ascii="Times New Roman" w:eastAsia="Times New Roman" w:hAnsi="Times New Roman" w:cs="Times New Roman"/>
          <w:color w:val="000000"/>
          <w:kern w:val="0"/>
          <w:sz w:val="24"/>
          <w:szCs w:val="24"/>
          <w14:ligatures w14:val="none"/>
        </w:rPr>
        <w:t xml:space="preserve"> lying easterly of and adjacent to lot 20, </w:t>
      </w:r>
      <w:r w:rsidR="00CB7B56">
        <w:rPr>
          <w:rFonts w:ascii="Times New Roman" w:eastAsia="Times New Roman" w:hAnsi="Times New Roman" w:cs="Times New Roman"/>
          <w:color w:val="000000"/>
          <w:kern w:val="0"/>
          <w:sz w:val="24"/>
          <w:szCs w:val="24"/>
          <w14:ligatures w14:val="none"/>
        </w:rPr>
        <w:t xml:space="preserve">lying easterly of and adjacent to lot 25, </w:t>
      </w:r>
      <w:r>
        <w:rPr>
          <w:rFonts w:ascii="Times New Roman" w:eastAsia="Times New Roman" w:hAnsi="Times New Roman" w:cs="Times New Roman"/>
          <w:color w:val="000000"/>
          <w:kern w:val="0"/>
          <w:sz w:val="24"/>
          <w:szCs w:val="24"/>
          <w14:ligatures w14:val="none"/>
        </w:rPr>
        <w:t xml:space="preserve">lying westerly of and adjacent to lots 21, 22, 23, and 24, and lying northerly of and adjacent to lot 47 of </w:t>
      </w:r>
      <w:r w:rsidR="00AD6EF1">
        <w:rPr>
          <w:rFonts w:ascii="Times New Roman" w:eastAsia="Times New Roman" w:hAnsi="Times New Roman" w:cs="Times New Roman"/>
          <w:color w:val="000000"/>
          <w:kern w:val="0"/>
          <w:sz w:val="24"/>
          <w:szCs w:val="24"/>
          <w14:ligatures w14:val="none"/>
        </w:rPr>
        <w:t xml:space="preserve">“Davis Subdivision” as recorded in Liber 8 Page 91 of Plats, Wayne County Records. </w:t>
      </w:r>
    </w:p>
    <w:p w14:paraId="0B75A9C7"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3BFEF6D5"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Be and the same is hereby vacated 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3F50246B"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091EAF3" w14:textId="4DB1E4FF"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First, said owners hereby grant to and for the use of the public an easement or right-of-way over said vacated public right</w:t>
      </w:r>
      <w:r w:rsidR="00E17FEC">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of</w:t>
      </w:r>
      <w:r w:rsidR="00E17FEC">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 xml:space="preserve">way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78EF2A17"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A2EAEF1"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 xml:space="preserve">Second, said utility easement or right-of-way in and over said vacated right of way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 this resolution, shall restore the easement surface to a satisfactory condition,  </w:t>
      </w:r>
    </w:p>
    <w:p w14:paraId="3BFA18DC"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4988A70"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 xml:space="preserve">Third, said owners for their 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6B03AE58"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7446700" w14:textId="38E9EAD3"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lastRenderedPageBreak/>
        <w:t>Fourth, that if the owners of any lots abutting on said vacated right</w:t>
      </w:r>
      <w:r w:rsidR="00EE1452">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of</w:t>
      </w:r>
      <w:r w:rsidR="00EE1452">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way shall request the removal and/or relocation of any existing poles or other utilities in said easement; such owners shall pay all costs incidental to such removal and/or relocation, unless such charges are waived by the utility owners,</w:t>
      </w:r>
    </w:p>
    <w:p w14:paraId="66301662"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5DD78DF5"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316DE079"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1A456A73"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74118A0D"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property owners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5FEA117A"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31AD5FCB"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6340CCDB"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47FFCCCB"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3B605C6A"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7AC63216" w14:textId="4D5C8016"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 xml:space="preserve">PROVIDED, that the Detroit Water and Sewerage Department retains the right to install suitable permanent main location </w:t>
      </w:r>
      <w:r w:rsidR="0073026F" w:rsidRPr="001A7363">
        <w:rPr>
          <w:rFonts w:ascii="Times New Roman" w:eastAsia="Times New Roman" w:hAnsi="Times New Roman" w:cs="Times New Roman"/>
          <w:kern w:val="0"/>
          <w:sz w:val="24"/>
          <w:szCs w:val="24"/>
          <w14:ligatures w14:val="none"/>
        </w:rPr>
        <w:t>guidepost</w:t>
      </w:r>
      <w:r w:rsidRPr="001A7363">
        <w:rPr>
          <w:rFonts w:ascii="Times New Roman" w:eastAsia="Times New Roman" w:hAnsi="Times New Roman" w:cs="Times New Roman"/>
          <w:kern w:val="0"/>
          <w:sz w:val="24"/>
          <w:szCs w:val="24"/>
          <w14:ligatures w14:val="none"/>
        </w:rPr>
        <w:t xml:space="preserve"> over its water mains at reasonable intervals and at points deflection; and be it further</w:t>
      </w:r>
    </w:p>
    <w:p w14:paraId="207C5F32"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5E5CB58A"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25AD47B3"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3A46C55" w14:textId="41A9631D"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if any time in the future, the owners of any lots abutting on said vacated right</w:t>
      </w:r>
      <w:r w:rsidR="0029128B">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of</w:t>
      </w:r>
      <w:r w:rsidR="0029128B">
        <w:rPr>
          <w:rFonts w:ascii="Times New Roman" w:eastAsia="Times New Roman" w:hAnsi="Times New Roman" w:cs="Times New Roman"/>
          <w:kern w:val="0"/>
          <w:sz w:val="24"/>
          <w:szCs w:val="24"/>
          <w14:ligatures w14:val="none"/>
        </w:rPr>
        <w:t>-</w:t>
      </w:r>
      <w:r w:rsidRPr="001A7363">
        <w:rPr>
          <w:rFonts w:ascii="Times New Roman" w:eastAsia="Times New Roman" w:hAnsi="Times New Roman" w:cs="Times New Roman"/>
          <w:kern w:val="0"/>
          <w:sz w:val="24"/>
          <w:szCs w:val="24"/>
          <w14:ligatures w14:val="none"/>
        </w:rPr>
        <w:t>way shall request 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5DCA53C"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0CBBDD05" w14:textId="77777777" w:rsidR="001A7363" w:rsidRPr="001A7363" w:rsidRDefault="001A7363" w:rsidP="001A7363">
      <w:pPr>
        <w:spacing w:after="0" w:line="240" w:lineRule="auto"/>
        <w:jc w:val="both"/>
        <w:rPr>
          <w:rFonts w:ascii="Times New Roman" w:eastAsia="Times New Roman" w:hAnsi="Times New Roman" w:cs="Times New Roman"/>
          <w:color w:val="FF0000"/>
          <w:kern w:val="0"/>
          <w:sz w:val="24"/>
          <w:szCs w:val="24"/>
          <w14:ligatures w14:val="none"/>
        </w:rPr>
      </w:pPr>
      <w:r w:rsidRPr="001A7363">
        <w:rPr>
          <w:rFonts w:ascii="Times New Roman" w:eastAsia="Times New Roman" w:hAnsi="Times New Roman" w:cs="Times New Roman"/>
          <w:color w:val="FF0000"/>
          <w:kern w:val="0"/>
          <w:sz w:val="24"/>
          <w:szCs w:val="24"/>
          <w14:ligatures w14:val="none"/>
        </w:rPr>
        <w:t>PROVIDED, that if it becomes necessary to remove the paved right of way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E1AC3B6" w14:textId="77777777" w:rsidR="001A7363" w:rsidRPr="001A7363" w:rsidRDefault="001A7363" w:rsidP="001A7363">
      <w:pPr>
        <w:spacing w:after="0" w:line="240" w:lineRule="auto"/>
        <w:jc w:val="both"/>
        <w:rPr>
          <w:rFonts w:ascii="Times New Roman" w:eastAsia="Times New Roman" w:hAnsi="Times New Roman" w:cs="Times New Roman"/>
          <w:color w:val="FF0000"/>
          <w:kern w:val="0"/>
          <w:sz w:val="24"/>
          <w:szCs w:val="24"/>
          <w14:ligatures w14:val="none"/>
        </w:rPr>
      </w:pPr>
    </w:p>
    <w:p w14:paraId="03D2EE1E" w14:textId="77777777" w:rsidR="001A7363" w:rsidRPr="001A7363" w:rsidRDefault="001A7363" w:rsidP="001A7363">
      <w:pPr>
        <w:tabs>
          <w:tab w:val="left" w:pos="0"/>
        </w:tabs>
        <w:spacing w:after="0" w:line="240" w:lineRule="auto"/>
        <w:jc w:val="both"/>
        <w:rPr>
          <w:rFonts w:ascii="Times New Roman" w:eastAsia="Times New Roman" w:hAnsi="Times New Roman" w:cs="Times New Roman"/>
          <w:kern w:val="0"/>
          <w:sz w:val="24"/>
          <w:szCs w:val="24"/>
          <w14:ligatures w14:val="none"/>
        </w:rPr>
      </w:pPr>
      <w:r w:rsidRPr="001A7363">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4E05B5F0" w14:textId="77777777" w:rsidR="001A7363" w:rsidRPr="001A7363" w:rsidRDefault="001A7363" w:rsidP="001A7363">
      <w:pPr>
        <w:spacing w:after="0" w:line="240" w:lineRule="auto"/>
        <w:jc w:val="both"/>
        <w:rPr>
          <w:rFonts w:ascii="Times New Roman" w:eastAsia="Times New Roman" w:hAnsi="Times New Roman" w:cs="Times New Roman"/>
          <w:color w:val="FF0000"/>
          <w:kern w:val="0"/>
          <w:sz w:val="24"/>
          <w:szCs w:val="24"/>
          <w14:ligatures w14:val="none"/>
        </w:rPr>
      </w:pPr>
    </w:p>
    <w:p w14:paraId="4C218523" w14:textId="77777777" w:rsidR="001A7363" w:rsidRPr="001A7363" w:rsidRDefault="001A7363" w:rsidP="001A7363">
      <w:pPr>
        <w:spacing w:after="0" w:line="240" w:lineRule="auto"/>
        <w:jc w:val="both"/>
        <w:rPr>
          <w:rFonts w:ascii="Times New Roman" w:eastAsia="Times New Roman" w:hAnsi="Times New Roman" w:cs="Times New Roman"/>
          <w:color w:val="FF0000"/>
          <w:kern w:val="0"/>
          <w:sz w:val="24"/>
          <w:szCs w:val="24"/>
          <w14:ligatures w14:val="none"/>
        </w:rPr>
      </w:pPr>
    </w:p>
    <w:p w14:paraId="3CFD7E76" w14:textId="77777777" w:rsidR="001A7363" w:rsidRPr="001A7363" w:rsidRDefault="001A7363" w:rsidP="001A7363">
      <w:pPr>
        <w:spacing w:after="0" w:line="240" w:lineRule="auto"/>
        <w:jc w:val="both"/>
        <w:rPr>
          <w:rFonts w:ascii="Times New Roman" w:eastAsia="Times New Roman" w:hAnsi="Times New Roman" w:cs="Times New Roman"/>
          <w:kern w:val="0"/>
          <w:sz w:val="24"/>
          <w:szCs w:val="24"/>
          <w14:ligatures w14:val="none"/>
        </w:rPr>
      </w:pPr>
    </w:p>
    <w:p w14:paraId="6BD0B89B" w14:textId="77777777" w:rsidR="001A7363" w:rsidRDefault="001A7363"/>
    <w:sectPr w:rsidR="001A7363" w:rsidSect="002D1BCF">
      <w:pgSz w:w="12240" w:h="15840"/>
      <w:pgMar w:top="1440" w:right="1440" w:bottom="1440" w:left="1440"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867083">
    <w:abstractNumId w:val="0"/>
  </w:num>
  <w:num w:numId="2" w16cid:durableId="111104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04"/>
    <w:rsid w:val="000C2511"/>
    <w:rsid w:val="00153651"/>
    <w:rsid w:val="00167A84"/>
    <w:rsid w:val="001A7363"/>
    <w:rsid w:val="002157AE"/>
    <w:rsid w:val="00263337"/>
    <w:rsid w:val="0029128B"/>
    <w:rsid w:val="002D1BCF"/>
    <w:rsid w:val="0046536D"/>
    <w:rsid w:val="004C07C1"/>
    <w:rsid w:val="004D76B5"/>
    <w:rsid w:val="004F5504"/>
    <w:rsid w:val="005511FC"/>
    <w:rsid w:val="005E6D8A"/>
    <w:rsid w:val="00604DF3"/>
    <w:rsid w:val="00645C25"/>
    <w:rsid w:val="006A37D6"/>
    <w:rsid w:val="0073026F"/>
    <w:rsid w:val="00746B4B"/>
    <w:rsid w:val="007565A5"/>
    <w:rsid w:val="007845A7"/>
    <w:rsid w:val="009401C8"/>
    <w:rsid w:val="00A253E9"/>
    <w:rsid w:val="00A92657"/>
    <w:rsid w:val="00AD0A86"/>
    <w:rsid w:val="00AD6EF1"/>
    <w:rsid w:val="00C55ACA"/>
    <w:rsid w:val="00CB7B56"/>
    <w:rsid w:val="00CF5746"/>
    <w:rsid w:val="00D45D8A"/>
    <w:rsid w:val="00DE5F83"/>
    <w:rsid w:val="00E17FEC"/>
    <w:rsid w:val="00E71536"/>
    <w:rsid w:val="00EE1452"/>
    <w:rsid w:val="00F3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9D5D"/>
  <w15:chartTrackingRefBased/>
  <w15:docId w15:val="{75CE81E2-2BD8-481B-B6C4-D9006CAF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04"/>
    <w:rPr>
      <w:rFonts w:eastAsiaTheme="majorEastAsia" w:cstheme="majorBidi"/>
      <w:color w:val="272727" w:themeColor="text1" w:themeTint="D8"/>
    </w:rPr>
  </w:style>
  <w:style w:type="paragraph" w:styleId="Title">
    <w:name w:val="Title"/>
    <w:basedOn w:val="Normal"/>
    <w:next w:val="Normal"/>
    <w:link w:val="TitleChar"/>
    <w:uiPriority w:val="10"/>
    <w:qFormat/>
    <w:rsid w:val="004F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04"/>
    <w:pPr>
      <w:spacing w:before="160"/>
      <w:jc w:val="center"/>
    </w:pPr>
    <w:rPr>
      <w:i/>
      <w:iCs/>
      <w:color w:val="404040" w:themeColor="text1" w:themeTint="BF"/>
    </w:rPr>
  </w:style>
  <w:style w:type="character" w:customStyle="1" w:styleId="QuoteChar">
    <w:name w:val="Quote Char"/>
    <w:basedOn w:val="DefaultParagraphFont"/>
    <w:link w:val="Quote"/>
    <w:uiPriority w:val="29"/>
    <w:rsid w:val="004F5504"/>
    <w:rPr>
      <w:i/>
      <w:iCs/>
      <w:color w:val="404040" w:themeColor="text1" w:themeTint="BF"/>
    </w:rPr>
  </w:style>
  <w:style w:type="paragraph" w:styleId="ListParagraph">
    <w:name w:val="List Paragraph"/>
    <w:basedOn w:val="Normal"/>
    <w:uiPriority w:val="34"/>
    <w:qFormat/>
    <w:rsid w:val="004F5504"/>
    <w:pPr>
      <w:ind w:left="720"/>
      <w:contextualSpacing/>
    </w:pPr>
  </w:style>
  <w:style w:type="character" w:styleId="IntenseEmphasis">
    <w:name w:val="Intense Emphasis"/>
    <w:basedOn w:val="DefaultParagraphFont"/>
    <w:uiPriority w:val="21"/>
    <w:qFormat/>
    <w:rsid w:val="004F5504"/>
    <w:rPr>
      <w:i/>
      <w:iCs/>
      <w:color w:val="0F4761" w:themeColor="accent1" w:themeShade="BF"/>
    </w:rPr>
  </w:style>
  <w:style w:type="paragraph" w:styleId="IntenseQuote">
    <w:name w:val="Intense Quote"/>
    <w:basedOn w:val="Normal"/>
    <w:next w:val="Normal"/>
    <w:link w:val="IntenseQuoteChar"/>
    <w:uiPriority w:val="30"/>
    <w:qFormat/>
    <w:rsid w:val="004F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04"/>
    <w:rPr>
      <w:i/>
      <w:iCs/>
      <w:color w:val="0F4761" w:themeColor="accent1" w:themeShade="BF"/>
    </w:rPr>
  </w:style>
  <w:style w:type="character" w:styleId="IntenseReference">
    <w:name w:val="Intense Reference"/>
    <w:basedOn w:val="DefaultParagraphFont"/>
    <w:uiPriority w:val="32"/>
    <w:qFormat/>
    <w:rsid w:val="004F5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Georgine Gersdorff</cp:lastModifiedBy>
  <cp:revision>5</cp:revision>
  <cp:lastPrinted>2024-09-23T20:06:00Z</cp:lastPrinted>
  <dcterms:created xsi:type="dcterms:W3CDTF">2024-09-24T13:34:00Z</dcterms:created>
  <dcterms:modified xsi:type="dcterms:W3CDTF">2024-09-24T13:38:00Z</dcterms:modified>
</cp:coreProperties>
</file>