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Pr="00CF131D" w:rsidRDefault="005E3F92">
      <w:pPr>
        <w:rPr>
          <w:sz w:val="22"/>
          <w:szCs w:val="22"/>
        </w:rPr>
      </w:pPr>
    </w:p>
    <w:p w14:paraId="6D661442" w14:textId="7FAC00FD" w:rsidR="00EE313A" w:rsidRPr="00CF131D" w:rsidRDefault="00FA14E5">
      <w:pPr>
        <w:rPr>
          <w:color w:val="000000" w:themeColor="text1"/>
          <w:sz w:val="22"/>
          <w:szCs w:val="22"/>
        </w:rPr>
      </w:pPr>
      <w:r w:rsidRPr="00CF131D">
        <w:rPr>
          <w:color w:val="000000" w:themeColor="text1"/>
          <w:sz w:val="22"/>
          <w:szCs w:val="22"/>
        </w:rPr>
        <w:t>Ju</w:t>
      </w:r>
      <w:r w:rsidR="002F3E94">
        <w:rPr>
          <w:color w:val="000000" w:themeColor="text1"/>
          <w:sz w:val="22"/>
          <w:szCs w:val="22"/>
        </w:rPr>
        <w:t>ly 7</w:t>
      </w:r>
      <w:r w:rsidR="009C4B2F" w:rsidRPr="00CF131D">
        <w:rPr>
          <w:color w:val="000000" w:themeColor="text1"/>
          <w:sz w:val="22"/>
          <w:szCs w:val="22"/>
        </w:rPr>
        <w:t>th</w:t>
      </w:r>
      <w:r w:rsidR="00BE65FE" w:rsidRPr="00CF131D">
        <w:rPr>
          <w:color w:val="000000" w:themeColor="text1"/>
          <w:sz w:val="22"/>
          <w:szCs w:val="22"/>
        </w:rPr>
        <w:t>, 202</w:t>
      </w:r>
      <w:r w:rsidRPr="00CF131D">
        <w:rPr>
          <w:color w:val="000000" w:themeColor="text1"/>
          <w:sz w:val="22"/>
          <w:szCs w:val="22"/>
        </w:rPr>
        <w:t>3</w:t>
      </w:r>
      <w:r w:rsidRPr="00CF131D">
        <w:rPr>
          <w:color w:val="000000" w:themeColor="text1"/>
          <w:sz w:val="22"/>
          <w:szCs w:val="22"/>
        </w:rPr>
        <w:tab/>
      </w:r>
      <w:r w:rsidRPr="00CF131D">
        <w:rPr>
          <w:color w:val="000000" w:themeColor="text1"/>
          <w:sz w:val="22"/>
          <w:szCs w:val="22"/>
        </w:rPr>
        <w:tab/>
      </w:r>
    </w:p>
    <w:p w14:paraId="00240C4F" w14:textId="77777777" w:rsidR="00D35466" w:rsidRPr="00CF131D" w:rsidRDefault="00D35466">
      <w:pPr>
        <w:rPr>
          <w:color w:val="000000" w:themeColor="text1"/>
          <w:sz w:val="22"/>
          <w:szCs w:val="22"/>
        </w:rPr>
      </w:pPr>
    </w:p>
    <w:p w14:paraId="01F8EE92" w14:textId="77777777" w:rsidR="006F76D4" w:rsidRPr="00CF131D" w:rsidRDefault="006F76D4">
      <w:pPr>
        <w:rPr>
          <w:color w:val="000000" w:themeColor="text1"/>
          <w:sz w:val="22"/>
          <w:szCs w:val="22"/>
        </w:rPr>
      </w:pPr>
      <w:r w:rsidRPr="00CF131D">
        <w:rPr>
          <w:color w:val="000000" w:themeColor="text1"/>
          <w:sz w:val="22"/>
          <w:szCs w:val="22"/>
        </w:rPr>
        <w:t>Honorable City Council:</w:t>
      </w:r>
    </w:p>
    <w:p w14:paraId="45E50F89" w14:textId="77777777" w:rsidR="001E15B6" w:rsidRPr="00CF131D" w:rsidRDefault="001E15B6">
      <w:pPr>
        <w:rPr>
          <w:color w:val="000000" w:themeColor="text1"/>
          <w:sz w:val="22"/>
          <w:szCs w:val="22"/>
        </w:rPr>
      </w:pPr>
    </w:p>
    <w:p w14:paraId="7F91E155" w14:textId="297C26C0" w:rsidR="00C30DC7" w:rsidRPr="00CF131D" w:rsidRDefault="006F76D4" w:rsidP="000A0241">
      <w:pPr>
        <w:pStyle w:val="BodyTextIndent"/>
        <w:rPr>
          <w:color w:val="000000" w:themeColor="text1"/>
          <w:sz w:val="22"/>
          <w:szCs w:val="22"/>
        </w:rPr>
      </w:pPr>
      <w:r w:rsidRPr="00CF131D">
        <w:rPr>
          <w:color w:val="000000" w:themeColor="text1"/>
          <w:sz w:val="22"/>
          <w:szCs w:val="22"/>
        </w:rPr>
        <w:t>RE:</w:t>
      </w:r>
      <w:r w:rsidRPr="00CF131D">
        <w:rPr>
          <w:color w:val="000000" w:themeColor="text1"/>
          <w:sz w:val="22"/>
          <w:szCs w:val="22"/>
        </w:rPr>
        <w:tab/>
      </w:r>
      <w:bookmarkStart w:id="0" w:name="_Hlk82507229"/>
      <w:bookmarkStart w:id="1" w:name="_Hlk81998571"/>
      <w:r w:rsidRPr="00CF131D">
        <w:rPr>
          <w:color w:val="000000" w:themeColor="text1"/>
          <w:sz w:val="22"/>
          <w:szCs w:val="22"/>
        </w:rPr>
        <w:t>Petition No.</w:t>
      </w:r>
      <w:r w:rsidR="008B48F7" w:rsidRPr="00CF131D">
        <w:rPr>
          <w:color w:val="000000" w:themeColor="text1"/>
          <w:sz w:val="22"/>
          <w:szCs w:val="22"/>
        </w:rPr>
        <w:t xml:space="preserve"> </w:t>
      </w:r>
      <w:r w:rsidR="00FA14E5" w:rsidRPr="00CF131D">
        <w:rPr>
          <w:color w:val="000000" w:themeColor="text1"/>
          <w:sz w:val="22"/>
          <w:szCs w:val="22"/>
        </w:rPr>
        <w:t>x</w:t>
      </w:r>
      <w:r w:rsidR="00CF131D">
        <w:rPr>
          <w:color w:val="000000" w:themeColor="text1"/>
          <w:sz w:val="22"/>
          <w:szCs w:val="22"/>
        </w:rPr>
        <w:t>145</w:t>
      </w:r>
      <w:r w:rsidR="00FC30F9" w:rsidRPr="00CF131D">
        <w:rPr>
          <w:color w:val="000000" w:themeColor="text1"/>
          <w:sz w:val="22"/>
          <w:szCs w:val="22"/>
        </w:rPr>
        <w:t xml:space="preserve"> </w:t>
      </w:r>
      <w:r w:rsidR="00FD691B" w:rsidRPr="00CF131D">
        <w:rPr>
          <w:color w:val="000000" w:themeColor="text1"/>
          <w:sz w:val="22"/>
          <w:szCs w:val="22"/>
        </w:rPr>
        <w:t>–</w:t>
      </w:r>
      <w:bookmarkEnd w:id="0"/>
      <w:r w:rsidR="00FA14E5" w:rsidRPr="00CF131D">
        <w:rPr>
          <w:color w:val="000000" w:themeColor="text1"/>
          <w:sz w:val="22"/>
          <w:szCs w:val="22"/>
        </w:rPr>
        <w:t xml:space="preserve"> 220 W Congress Detroit, LLC request to Outright Vacate easements reserved for the vacated public alley located within the parcel commonly known as 230 West Congress Street.   </w:t>
      </w:r>
    </w:p>
    <w:bookmarkEnd w:id="1"/>
    <w:p w14:paraId="1A7E6D59" w14:textId="77777777" w:rsidR="005C7D73" w:rsidRPr="00CF131D" w:rsidRDefault="005C7D73" w:rsidP="000A0241">
      <w:pPr>
        <w:pStyle w:val="BodyTextIndent"/>
        <w:rPr>
          <w:color w:val="000000" w:themeColor="text1"/>
          <w:sz w:val="22"/>
          <w:szCs w:val="22"/>
        </w:rPr>
      </w:pPr>
    </w:p>
    <w:p w14:paraId="47FB93EB" w14:textId="77777777" w:rsidR="00FA14E5" w:rsidRPr="00CF131D" w:rsidRDefault="00FA14E5">
      <w:pPr>
        <w:pStyle w:val="BodyText"/>
        <w:rPr>
          <w:color w:val="000000" w:themeColor="text1"/>
          <w:sz w:val="22"/>
          <w:szCs w:val="22"/>
        </w:rPr>
      </w:pPr>
      <w:r w:rsidRPr="00CF131D">
        <w:rPr>
          <w:color w:val="000000" w:themeColor="text1"/>
          <w:sz w:val="22"/>
          <w:szCs w:val="22"/>
        </w:rPr>
        <w:t xml:space="preserve">Petition No. x145 – 220 W Congress Detroit, LLC request to Outright Vacate easements reserved for the vacated public alley, 17.75’ and 20’ wide, located within the parcel commonly known as 230 West Congress Street. </w:t>
      </w:r>
    </w:p>
    <w:p w14:paraId="0A834847" w14:textId="77777777" w:rsidR="00FA14E5" w:rsidRPr="00CF131D" w:rsidRDefault="00FA14E5">
      <w:pPr>
        <w:pStyle w:val="BodyText"/>
        <w:rPr>
          <w:color w:val="000000" w:themeColor="text1"/>
          <w:sz w:val="22"/>
          <w:szCs w:val="22"/>
        </w:rPr>
      </w:pPr>
    </w:p>
    <w:p w14:paraId="142C6A1F" w14:textId="0FE82157" w:rsidR="00F9241B" w:rsidRPr="00CF131D" w:rsidRDefault="00FA14E5">
      <w:pPr>
        <w:pStyle w:val="BodyText"/>
        <w:rPr>
          <w:color w:val="000000" w:themeColor="text1"/>
          <w:sz w:val="22"/>
          <w:szCs w:val="22"/>
        </w:rPr>
      </w:pPr>
      <w:r w:rsidRPr="00CF131D">
        <w:rPr>
          <w:color w:val="000000" w:themeColor="text1"/>
          <w:sz w:val="22"/>
          <w:szCs w:val="22"/>
        </w:rPr>
        <w:t>This resolution</w:t>
      </w:r>
      <w:r w:rsidR="00C75164" w:rsidRPr="00CF131D">
        <w:rPr>
          <w:color w:val="000000" w:themeColor="text1"/>
          <w:sz w:val="22"/>
          <w:szCs w:val="22"/>
        </w:rPr>
        <w:t xml:space="preserve"> relates to the</w:t>
      </w:r>
      <w:r w:rsidRPr="00CF131D">
        <w:rPr>
          <w:color w:val="000000" w:themeColor="text1"/>
          <w:sz w:val="22"/>
          <w:szCs w:val="22"/>
        </w:rPr>
        <w:t xml:space="preserve"> 2018 resolution identified as being Petition No. 145, approved on September 11</w:t>
      </w:r>
      <w:r w:rsidRPr="00CF131D">
        <w:rPr>
          <w:color w:val="000000" w:themeColor="text1"/>
          <w:sz w:val="22"/>
          <w:szCs w:val="22"/>
          <w:vertAlign w:val="superscript"/>
        </w:rPr>
        <w:t>th</w:t>
      </w:r>
      <w:r w:rsidRPr="00CF131D">
        <w:rPr>
          <w:color w:val="000000" w:themeColor="text1"/>
          <w:sz w:val="22"/>
          <w:szCs w:val="22"/>
        </w:rPr>
        <w:t xml:space="preserve">, 2018, for the purpose of </w:t>
      </w:r>
      <w:r w:rsidR="002F3E94">
        <w:rPr>
          <w:color w:val="000000" w:themeColor="text1"/>
          <w:sz w:val="22"/>
          <w:szCs w:val="22"/>
        </w:rPr>
        <w:t>amending</w:t>
      </w:r>
      <w:r w:rsidRPr="00CF131D">
        <w:rPr>
          <w:color w:val="000000" w:themeColor="text1"/>
          <w:sz w:val="22"/>
          <w:szCs w:val="22"/>
        </w:rPr>
        <w:t xml:space="preserve"> the language for the vacation of the north-south alley.  The 2018 resolution directs that the north-south alley to be vacated </w:t>
      </w:r>
      <w:r w:rsidR="002F3E94">
        <w:rPr>
          <w:color w:val="000000" w:themeColor="text1"/>
          <w:sz w:val="22"/>
          <w:szCs w:val="22"/>
        </w:rPr>
        <w:t>and converted to a private easement for utilities</w:t>
      </w:r>
      <w:r w:rsidR="00C75164" w:rsidRPr="00CF131D">
        <w:rPr>
          <w:color w:val="000000" w:themeColor="text1"/>
          <w:sz w:val="22"/>
          <w:szCs w:val="22"/>
        </w:rPr>
        <w:t>. The petitioner, 220 W Congress Detroit, LLC, has satisfied the requirements to remove, relocate, or abandon any existing utility within said north-south alley.  This resolution</w:t>
      </w:r>
      <w:r w:rsidR="002F3E94">
        <w:rPr>
          <w:color w:val="000000" w:themeColor="text1"/>
          <w:sz w:val="22"/>
          <w:szCs w:val="22"/>
        </w:rPr>
        <w:t xml:space="preserve"> amends</w:t>
      </w:r>
      <w:r w:rsidR="00C75164" w:rsidRPr="00CF131D">
        <w:rPr>
          <w:color w:val="000000" w:themeColor="text1"/>
          <w:sz w:val="22"/>
          <w:szCs w:val="22"/>
        </w:rPr>
        <w:t xml:space="preserve"> the language of petition No. 145</w:t>
      </w:r>
      <w:r w:rsidR="002F3E94">
        <w:rPr>
          <w:color w:val="000000" w:themeColor="text1"/>
          <w:sz w:val="22"/>
          <w:szCs w:val="22"/>
        </w:rPr>
        <w:t xml:space="preserve"> by directing that the public alley be vacated outright, without reserve of utility easements. </w:t>
      </w:r>
    </w:p>
    <w:p w14:paraId="04CA702F" w14:textId="77777777" w:rsidR="00FA14E5" w:rsidRPr="00CF131D" w:rsidRDefault="00FA14E5">
      <w:pPr>
        <w:pStyle w:val="BodyText"/>
        <w:rPr>
          <w:color w:val="000000" w:themeColor="text1"/>
          <w:sz w:val="22"/>
          <w:szCs w:val="22"/>
        </w:rPr>
      </w:pPr>
    </w:p>
    <w:p w14:paraId="0818CFBA" w14:textId="69C9B046" w:rsidR="00C11B7A" w:rsidRPr="00CF131D" w:rsidRDefault="006F76D4" w:rsidP="00FA14E5">
      <w:pPr>
        <w:pStyle w:val="BodyText"/>
        <w:rPr>
          <w:sz w:val="22"/>
          <w:szCs w:val="22"/>
        </w:rPr>
      </w:pPr>
      <w:r w:rsidRPr="00CF131D">
        <w:rPr>
          <w:color w:val="000000" w:themeColor="text1"/>
          <w:sz w:val="22"/>
          <w:szCs w:val="22"/>
        </w:rPr>
        <w:t xml:space="preserve">The petition was referred to the City Engineering </w:t>
      </w:r>
      <w:r w:rsidRPr="00CF131D">
        <w:rPr>
          <w:sz w:val="22"/>
          <w:szCs w:val="22"/>
        </w:rPr>
        <w:t>Division – DPW for investigation (utility review) and report. This is our report.</w:t>
      </w:r>
      <w:r w:rsidR="00814014" w:rsidRPr="00CF131D">
        <w:rPr>
          <w:color w:val="000000" w:themeColor="text1"/>
          <w:sz w:val="22"/>
          <w:szCs w:val="22"/>
        </w:rPr>
        <w:t xml:space="preserve"> </w:t>
      </w:r>
    </w:p>
    <w:p w14:paraId="3AE5C3F0" w14:textId="77777777" w:rsidR="00C11B7A" w:rsidRPr="00CF131D" w:rsidRDefault="00C11B7A" w:rsidP="00AA182B">
      <w:pPr>
        <w:jc w:val="both"/>
        <w:rPr>
          <w:sz w:val="22"/>
          <w:szCs w:val="22"/>
        </w:rPr>
      </w:pPr>
    </w:p>
    <w:p w14:paraId="1B9AB3AC" w14:textId="77777777" w:rsidR="00AA182B" w:rsidRPr="00CF131D" w:rsidRDefault="00AA182B" w:rsidP="00AA182B">
      <w:pPr>
        <w:jc w:val="both"/>
        <w:rPr>
          <w:sz w:val="22"/>
          <w:szCs w:val="22"/>
        </w:rPr>
      </w:pPr>
      <w:r w:rsidRPr="00CF131D">
        <w:rPr>
          <w:sz w:val="22"/>
          <w:szCs w:val="22"/>
        </w:rPr>
        <w:t xml:space="preserve">The request was approved by the Solid Waste Division – DPW, and Traffic Engineering Division – </w:t>
      </w:r>
      <w:r w:rsidR="00F3303F" w:rsidRPr="00CF131D">
        <w:rPr>
          <w:sz w:val="22"/>
          <w:szCs w:val="22"/>
        </w:rPr>
        <w:t>DPW,</w:t>
      </w:r>
      <w:r w:rsidR="0073227B" w:rsidRPr="00CF131D">
        <w:rPr>
          <w:sz w:val="22"/>
          <w:szCs w:val="22"/>
        </w:rPr>
        <w:t xml:space="preserve"> and City Engineering - DPW</w:t>
      </w:r>
      <w:r w:rsidRPr="00CF131D">
        <w:rPr>
          <w:sz w:val="22"/>
          <w:szCs w:val="22"/>
        </w:rPr>
        <w:t xml:space="preserve">. </w:t>
      </w:r>
    </w:p>
    <w:p w14:paraId="18EB8622" w14:textId="77777777" w:rsidR="004D6C81" w:rsidRPr="00CF131D" w:rsidRDefault="004D6C81" w:rsidP="00AA182B">
      <w:pPr>
        <w:jc w:val="both"/>
        <w:rPr>
          <w:sz w:val="22"/>
          <w:szCs w:val="22"/>
        </w:rPr>
      </w:pPr>
    </w:p>
    <w:p w14:paraId="1E85861E" w14:textId="78FED899" w:rsidR="004D6C81" w:rsidRPr="00CF131D" w:rsidRDefault="004D6C81" w:rsidP="004D6C81">
      <w:pPr>
        <w:pStyle w:val="BodyText"/>
        <w:rPr>
          <w:sz w:val="22"/>
          <w:szCs w:val="22"/>
        </w:rPr>
      </w:pPr>
      <w:r w:rsidRPr="00CF131D">
        <w:rPr>
          <w:sz w:val="22"/>
          <w:szCs w:val="22"/>
        </w:rPr>
        <w:t>Detroit Water and Sewerage Department (DWSD) has no objection</w:t>
      </w:r>
      <w:r w:rsidR="00403F26" w:rsidRPr="00CF131D">
        <w:rPr>
          <w:sz w:val="22"/>
          <w:szCs w:val="22"/>
        </w:rPr>
        <w:t xml:space="preserve"> </w:t>
      </w:r>
      <w:r w:rsidRPr="00CF131D">
        <w:rPr>
          <w:sz w:val="22"/>
          <w:szCs w:val="22"/>
        </w:rPr>
        <w:t xml:space="preserve">provided certain provisions are met. The DWSD provisions are a part of the attached resolution. </w:t>
      </w:r>
    </w:p>
    <w:p w14:paraId="0376F67B" w14:textId="77777777" w:rsidR="00D14847" w:rsidRPr="00CF131D" w:rsidRDefault="00D14847" w:rsidP="005A0CBC">
      <w:pPr>
        <w:jc w:val="both"/>
        <w:rPr>
          <w:sz w:val="22"/>
          <w:szCs w:val="22"/>
        </w:rPr>
      </w:pPr>
    </w:p>
    <w:p w14:paraId="05DA8E66" w14:textId="10051CD9" w:rsidR="00927073" w:rsidRPr="00CF131D" w:rsidRDefault="00AA182B" w:rsidP="005A0CBC">
      <w:pPr>
        <w:jc w:val="both"/>
        <w:rPr>
          <w:sz w:val="22"/>
          <w:szCs w:val="22"/>
        </w:rPr>
      </w:pPr>
      <w:r w:rsidRPr="00CF131D">
        <w:rPr>
          <w:sz w:val="22"/>
          <w:szCs w:val="22"/>
        </w:rPr>
        <w:t xml:space="preserve">All other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Pr="00CF131D" w:rsidRDefault="005E3F92" w:rsidP="005A0CBC">
      <w:pPr>
        <w:jc w:val="both"/>
        <w:rPr>
          <w:sz w:val="22"/>
          <w:szCs w:val="22"/>
        </w:rPr>
      </w:pPr>
    </w:p>
    <w:p w14:paraId="02DB094C" w14:textId="77777777" w:rsidR="005A0CBC" w:rsidRPr="00CF131D" w:rsidRDefault="005A0CBC" w:rsidP="005A0CBC">
      <w:pPr>
        <w:jc w:val="both"/>
        <w:rPr>
          <w:sz w:val="22"/>
          <w:szCs w:val="22"/>
        </w:rPr>
      </w:pPr>
      <w:r w:rsidRPr="00CF131D">
        <w:rPr>
          <w:sz w:val="22"/>
          <w:szCs w:val="22"/>
        </w:rPr>
        <w:t>I am recommending adoption of the attached resolution.</w:t>
      </w:r>
    </w:p>
    <w:p w14:paraId="28004AEE" w14:textId="77777777" w:rsidR="005A0CBC" w:rsidRPr="00CF131D" w:rsidRDefault="005A0CBC" w:rsidP="00070A63">
      <w:pPr>
        <w:rPr>
          <w:sz w:val="22"/>
          <w:szCs w:val="22"/>
        </w:rPr>
      </w:pPr>
      <w:r w:rsidRPr="00CF131D">
        <w:rPr>
          <w:sz w:val="22"/>
          <w:szCs w:val="22"/>
        </w:rPr>
        <w:tab/>
      </w:r>
      <w:r w:rsidRPr="00CF131D">
        <w:rPr>
          <w:sz w:val="22"/>
          <w:szCs w:val="22"/>
        </w:rPr>
        <w:tab/>
      </w:r>
      <w:r w:rsidRPr="00CF131D">
        <w:rPr>
          <w:sz w:val="22"/>
          <w:szCs w:val="22"/>
        </w:rPr>
        <w:tab/>
      </w:r>
      <w:r w:rsidRPr="00CF131D">
        <w:rPr>
          <w:sz w:val="22"/>
          <w:szCs w:val="22"/>
        </w:rPr>
        <w:tab/>
      </w:r>
      <w:r w:rsidRPr="00CF131D">
        <w:rPr>
          <w:sz w:val="22"/>
          <w:szCs w:val="22"/>
        </w:rPr>
        <w:tab/>
      </w:r>
    </w:p>
    <w:p w14:paraId="2E474749" w14:textId="77777777" w:rsidR="005A0CBC" w:rsidRPr="00CF131D" w:rsidRDefault="005A0CBC" w:rsidP="005A0CBC">
      <w:pPr>
        <w:ind w:left="4320" w:firstLine="720"/>
        <w:jc w:val="both"/>
        <w:rPr>
          <w:sz w:val="22"/>
          <w:szCs w:val="22"/>
        </w:rPr>
      </w:pPr>
      <w:r w:rsidRPr="00CF131D">
        <w:rPr>
          <w:sz w:val="22"/>
          <w:szCs w:val="22"/>
        </w:rPr>
        <w:t>Respectfully submitted,</w:t>
      </w:r>
    </w:p>
    <w:p w14:paraId="7F86762F" w14:textId="77777777" w:rsidR="00C11B7A" w:rsidRPr="00CF131D" w:rsidRDefault="00C11B7A" w:rsidP="005A0CBC">
      <w:pPr>
        <w:jc w:val="both"/>
        <w:rPr>
          <w:sz w:val="22"/>
          <w:szCs w:val="22"/>
        </w:rPr>
      </w:pPr>
    </w:p>
    <w:p w14:paraId="6470F1E4" w14:textId="77777777" w:rsidR="000D700F" w:rsidRDefault="000D700F" w:rsidP="005A0CBC">
      <w:pPr>
        <w:jc w:val="both"/>
        <w:rPr>
          <w:sz w:val="22"/>
          <w:szCs w:val="22"/>
        </w:rPr>
      </w:pPr>
    </w:p>
    <w:p w14:paraId="06D694D1" w14:textId="77777777" w:rsidR="00CF131D" w:rsidRPr="00CF131D" w:rsidRDefault="00CF131D" w:rsidP="005A0CBC">
      <w:pPr>
        <w:jc w:val="both"/>
        <w:rPr>
          <w:sz w:val="22"/>
          <w:szCs w:val="22"/>
        </w:rPr>
      </w:pPr>
    </w:p>
    <w:p w14:paraId="5BFCABBE" w14:textId="77777777" w:rsidR="000D700F" w:rsidRPr="00CF131D" w:rsidRDefault="000D700F" w:rsidP="005A0CBC">
      <w:pPr>
        <w:jc w:val="both"/>
        <w:rPr>
          <w:sz w:val="22"/>
          <w:szCs w:val="22"/>
        </w:rPr>
      </w:pPr>
    </w:p>
    <w:p w14:paraId="075571CB" w14:textId="77777777" w:rsidR="005A0CBC" w:rsidRPr="00CF131D" w:rsidRDefault="005A0CBC" w:rsidP="005A0CBC">
      <w:pPr>
        <w:ind w:left="4320" w:firstLine="720"/>
        <w:jc w:val="both"/>
        <w:outlineLvl w:val="0"/>
        <w:rPr>
          <w:sz w:val="22"/>
          <w:szCs w:val="22"/>
        </w:rPr>
      </w:pPr>
      <w:r w:rsidRPr="00CF131D">
        <w:rPr>
          <w:sz w:val="22"/>
          <w:szCs w:val="22"/>
        </w:rPr>
        <w:t>Richard Doherty, P.E., City Engineer</w:t>
      </w:r>
    </w:p>
    <w:p w14:paraId="73FB1D15" w14:textId="77777777" w:rsidR="00C11B7A" w:rsidRPr="00CF131D" w:rsidRDefault="005E3F92" w:rsidP="000A0241">
      <w:pPr>
        <w:ind w:left="4320" w:firstLine="720"/>
        <w:jc w:val="both"/>
        <w:rPr>
          <w:sz w:val="22"/>
          <w:szCs w:val="22"/>
        </w:rPr>
      </w:pPr>
      <w:r w:rsidRPr="00CF131D">
        <w:rPr>
          <w:sz w:val="22"/>
          <w:szCs w:val="22"/>
        </w:rPr>
        <w:t>City Engineering Division – DPW</w:t>
      </w:r>
    </w:p>
    <w:p w14:paraId="0397B282" w14:textId="440338E0" w:rsidR="006F76D4" w:rsidRPr="00CF131D" w:rsidRDefault="006F76D4" w:rsidP="005A0CBC">
      <w:pPr>
        <w:jc w:val="both"/>
        <w:rPr>
          <w:sz w:val="22"/>
          <w:szCs w:val="22"/>
        </w:rPr>
      </w:pPr>
    </w:p>
    <w:p w14:paraId="6DA7CCB6" w14:textId="77777777" w:rsidR="006F76D4" w:rsidRPr="00CF131D" w:rsidRDefault="006F76D4">
      <w:pPr>
        <w:jc w:val="both"/>
        <w:rPr>
          <w:sz w:val="22"/>
          <w:szCs w:val="22"/>
        </w:rPr>
      </w:pPr>
      <w:r w:rsidRPr="00CF131D">
        <w:rPr>
          <w:sz w:val="22"/>
          <w:szCs w:val="22"/>
        </w:rPr>
        <w:t>Cc: Ron Brundidge, Director, DPW</w:t>
      </w:r>
    </w:p>
    <w:p w14:paraId="596557C1" w14:textId="77777777" w:rsidR="00A310C3" w:rsidRPr="00CF131D" w:rsidRDefault="006F76D4" w:rsidP="00AA182B">
      <w:pPr>
        <w:jc w:val="both"/>
        <w:rPr>
          <w:sz w:val="22"/>
          <w:szCs w:val="22"/>
        </w:rPr>
      </w:pPr>
      <w:r w:rsidRPr="00CF131D">
        <w:rPr>
          <w:sz w:val="22"/>
          <w:szCs w:val="22"/>
        </w:rPr>
        <w:t xml:space="preserve">       Mayor’s Office – City Council Liaison</w:t>
      </w:r>
      <w:r w:rsidR="00AA182B" w:rsidRPr="00CF131D">
        <w:rPr>
          <w:sz w:val="22"/>
          <w:szCs w:val="22"/>
        </w:rPr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0A70E20" w14:textId="77777777" w:rsidR="00CF131D" w:rsidRDefault="00CF131D" w:rsidP="00AA182B">
      <w:pPr>
        <w:jc w:val="both"/>
      </w:pPr>
    </w:p>
    <w:p w14:paraId="671707D9" w14:textId="0F93B583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091B4420" w14:textId="2152E2E0" w:rsidR="00EA62F3" w:rsidRPr="00CF131D" w:rsidRDefault="00565B32" w:rsidP="008D4406">
      <w:pPr>
        <w:pStyle w:val="BodyText"/>
        <w:rPr>
          <w:color w:val="000000" w:themeColor="text1"/>
        </w:rPr>
      </w:pPr>
      <w:r w:rsidRPr="00CF131D">
        <w:rPr>
          <w:b/>
          <w:color w:val="000000" w:themeColor="text1"/>
        </w:rPr>
        <w:t>RESOLVED,</w:t>
      </w:r>
      <w:r w:rsidR="00C75164" w:rsidRPr="00CF131D">
        <w:rPr>
          <w:b/>
          <w:color w:val="000000" w:themeColor="text1"/>
        </w:rPr>
        <w:t xml:space="preserve"> </w:t>
      </w:r>
      <w:r w:rsidR="00C75164" w:rsidRPr="00CF131D">
        <w:rPr>
          <w:color w:val="000000" w:themeColor="text1"/>
        </w:rPr>
        <w:t>that the north-south vacated alley, per resolution x145, approved on Sept 11</w:t>
      </w:r>
      <w:r w:rsidR="00C75164" w:rsidRPr="00CF131D">
        <w:rPr>
          <w:color w:val="000000" w:themeColor="text1"/>
          <w:vertAlign w:val="superscript"/>
        </w:rPr>
        <w:t>th</w:t>
      </w:r>
      <w:r w:rsidR="00C75164" w:rsidRPr="00CF131D">
        <w:rPr>
          <w:color w:val="000000" w:themeColor="text1"/>
        </w:rPr>
        <w:t xml:space="preserve">, </w:t>
      </w:r>
      <w:proofErr w:type="gramStart"/>
      <w:r w:rsidR="00C75164" w:rsidRPr="00CF131D">
        <w:rPr>
          <w:color w:val="000000" w:themeColor="text1"/>
        </w:rPr>
        <w:t>2018</w:t>
      </w:r>
      <w:proofErr w:type="gramEnd"/>
      <w:r w:rsidR="00C75164" w:rsidRPr="00CF131D">
        <w:rPr>
          <w:color w:val="000000" w:themeColor="text1"/>
        </w:rPr>
        <w:t xml:space="preserve"> and previously dedicated </w:t>
      </w:r>
      <w:r w:rsidR="00423165" w:rsidRPr="00CF131D">
        <w:rPr>
          <w:color w:val="000000" w:themeColor="text1"/>
        </w:rPr>
        <w:t>to public right of way per resolution approved by City Council on May 13</w:t>
      </w:r>
      <w:r w:rsidR="00423165" w:rsidRPr="00CF131D">
        <w:rPr>
          <w:color w:val="000000" w:themeColor="text1"/>
          <w:vertAlign w:val="superscript"/>
        </w:rPr>
        <w:t>th</w:t>
      </w:r>
      <w:r w:rsidR="00423165" w:rsidRPr="00CF131D">
        <w:rPr>
          <w:color w:val="000000" w:themeColor="text1"/>
        </w:rPr>
        <w:t>, 1958</w:t>
      </w:r>
      <w:r w:rsidR="00CC4443" w:rsidRPr="00CF131D">
        <w:rPr>
          <w:color w:val="000000" w:themeColor="text1"/>
        </w:rPr>
        <w:t xml:space="preserve">; further described as land in the City of Detroit, Wayne County, Michigan being: </w:t>
      </w:r>
    </w:p>
    <w:p w14:paraId="0C4CC4D8" w14:textId="77777777" w:rsidR="00EA62F3" w:rsidRDefault="00EA62F3" w:rsidP="008D4406">
      <w:pPr>
        <w:pStyle w:val="BodyText"/>
        <w:rPr>
          <w:color w:val="FF0000"/>
        </w:rPr>
      </w:pPr>
    </w:p>
    <w:p w14:paraId="093B68CC" w14:textId="2BD412A7" w:rsidR="00A85338" w:rsidRDefault="00423165" w:rsidP="00423165">
      <w:pPr>
        <w:pStyle w:val="BodyText"/>
      </w:pPr>
      <w:r>
        <w:t>Vacated Public alley, 17.75’ and 20’ wide, lying upon the westerly 20’ of</w:t>
      </w:r>
      <w:r w:rsidR="00CF131D">
        <w:t xml:space="preserve"> lot</w:t>
      </w:r>
      <w:r>
        <w:t xml:space="preserve"> 10</w:t>
      </w:r>
      <w:r w:rsidR="00CF131D">
        <w:t xml:space="preserve"> of the “Military Reserve Plat” as recorded in Liber 5, Page 218 of Plats, Wayne County Records.</w:t>
      </w:r>
    </w:p>
    <w:p w14:paraId="4592C14A" w14:textId="77777777" w:rsidR="00814014" w:rsidRPr="00AB0C11" w:rsidRDefault="00814014" w:rsidP="00814014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any and all utility companies for cost and arrangements for the removing and/or relocating of the utility companies and city departments services, and </w:t>
      </w:r>
      <w:proofErr w:type="gramStart"/>
      <w:r>
        <w:t>further</w:t>
      </w:r>
      <w:proofErr w:type="gramEnd"/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heir or assigns; and </w:t>
      </w:r>
      <w:proofErr w:type="gramStart"/>
      <w:r w:rsidRPr="00EA62F3">
        <w:rPr>
          <w:color w:val="000000" w:themeColor="text1"/>
        </w:rPr>
        <w:t>further</w:t>
      </w:r>
      <w:proofErr w:type="gramEnd"/>
    </w:p>
    <w:p w14:paraId="6499EA21" w14:textId="7FB7F2D7" w:rsidR="00540D83" w:rsidRDefault="00540D83" w:rsidP="004D6C81">
      <w:pPr>
        <w:jc w:val="both"/>
      </w:pPr>
    </w:p>
    <w:p w14:paraId="2AF1E304" w14:textId="77777777" w:rsidR="00C55423" w:rsidRPr="00D14847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664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7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8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19"/>
  </w:num>
  <w:num w:numId="20" w16cid:durableId="1543438580">
    <w:abstractNumId w:val="4"/>
  </w:num>
  <w:num w:numId="21" w16cid:durableId="8478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3E94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3165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20A7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01AF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75164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CF131D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14E5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3</cp:revision>
  <cp:lastPrinted>2021-11-04T17:51:00Z</cp:lastPrinted>
  <dcterms:created xsi:type="dcterms:W3CDTF">2023-06-14T18:21:00Z</dcterms:created>
  <dcterms:modified xsi:type="dcterms:W3CDTF">2023-07-07T17:07:00Z</dcterms:modified>
</cp:coreProperties>
</file>