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EE5D7" w14:textId="77777777" w:rsidR="00DD36CF" w:rsidRDefault="00DD36CF" w:rsidP="00DD36CF">
      <w:pPr>
        <w:jc w:val="center"/>
      </w:pPr>
      <w:r>
        <w:t>RESOLUTION FOR CERTIFICATION</w:t>
      </w:r>
    </w:p>
    <w:p w14:paraId="4BF44ABD" w14:textId="77777777" w:rsidR="00DD36CF" w:rsidRDefault="00DD36CF" w:rsidP="00DD36CF">
      <w:pPr>
        <w:jc w:val="center"/>
      </w:pPr>
      <w:r w:rsidRPr="009C2896">
        <w:t>Street Add Certification</w:t>
      </w:r>
    </w:p>
    <w:p w14:paraId="75E40222" w14:textId="77777777" w:rsidR="00DD36CF" w:rsidRDefault="00DD36CF" w:rsidP="00DD36CF">
      <w:pPr>
        <w:jc w:val="center"/>
      </w:pPr>
      <w:r>
        <w:t>City of Detroit</w:t>
      </w:r>
    </w:p>
    <w:p w14:paraId="4732CB83" w14:textId="77777777" w:rsidR="00DD36CF" w:rsidRDefault="00DD36CF" w:rsidP="00DD36CF">
      <w:pPr>
        <w:jc w:val="center"/>
      </w:pPr>
      <w:r>
        <w:t>Wayne County, Michigan</w:t>
      </w:r>
    </w:p>
    <w:p w14:paraId="02B62F7E" w14:textId="77777777" w:rsidR="00DD36CF" w:rsidRDefault="00DD36CF" w:rsidP="00DD36CF">
      <w:r>
        <w:t>NOW THEREFORE IT IS RESOLVED:</w:t>
      </w:r>
    </w:p>
    <w:p w14:paraId="2248B284" w14:textId="5A923A78" w:rsidR="00DD36CF" w:rsidRDefault="00DD36CF" w:rsidP="00DD36CF">
      <w:r>
        <w:t xml:space="preserve">At a Formal Session of the City Council of the City of Detroit, Wayne County, State of Michigan, held on Tuesday, </w:t>
      </w:r>
      <w:r w:rsidR="00866479">
        <w:t>January 14</w:t>
      </w:r>
      <w:r>
        <w:t>, at 10am., Eastern Standard Time.</w:t>
      </w:r>
    </w:p>
    <w:p w14:paraId="59F53F35" w14:textId="77777777" w:rsidR="00DD36CF" w:rsidRDefault="00DD36CF" w:rsidP="00DD36CF"/>
    <w:p w14:paraId="3086A926" w14:textId="013753BC" w:rsidR="00DD36CF" w:rsidRDefault="00DD36CF" w:rsidP="00DD36CF">
      <w:r>
        <w:t>PRESENT: Council President Mary Sheffield, Scott Benson, Fred Durhal III, Latisha Johnson, Romero, and Mary Waters,</w:t>
      </w:r>
      <w:r w:rsidRPr="00DD36CF">
        <w:t xml:space="preserve"> Scott Benson</w:t>
      </w:r>
      <w:r>
        <w:t>,</w:t>
      </w:r>
      <w:r w:rsidRPr="00DD36CF">
        <w:t xml:space="preserve"> Coleman A. Young II</w:t>
      </w:r>
      <w:r>
        <w:t>, and Angela Whitfield-Calloway</w:t>
      </w:r>
    </w:p>
    <w:p w14:paraId="3913E8ED" w14:textId="77777777" w:rsidR="00DD36CF" w:rsidRDefault="00DD36CF" w:rsidP="00DD36CF"/>
    <w:p w14:paraId="4BDBA8EF" w14:textId="22C89B3B" w:rsidR="00DD36CF" w:rsidRDefault="00DD36CF" w:rsidP="00DD36CF">
      <w:r>
        <w:t xml:space="preserve">ABSENT: </w:t>
      </w:r>
      <w:r w:rsidR="00E72FAF">
        <w:t xml:space="preserve">Gabriela Santiago-Romero, James Tate, </w:t>
      </w:r>
    </w:p>
    <w:p w14:paraId="44ECB4B0" w14:textId="618927AC" w:rsidR="00DD36CF" w:rsidRDefault="00DD36CF" w:rsidP="00DD36CF">
      <w:r>
        <w:t xml:space="preserve">The follow preamble and resolution were offered by Member </w:t>
      </w:r>
      <w:r w:rsidR="003C7617">
        <w:t>Scott Benson</w:t>
      </w:r>
      <w:r>
        <w:t>:</w:t>
      </w:r>
    </w:p>
    <w:p w14:paraId="47DC91F0" w14:textId="4F49BBEC" w:rsidR="00DD36CF" w:rsidRDefault="00DD36CF" w:rsidP="00DD36CF">
      <w:r>
        <w:t>WHEREAS, the City of Detroit, does wish to certify/Dedicate</w:t>
      </w:r>
      <w:r w:rsidR="00866479">
        <w:t xml:space="preserve"> Lemay St</w:t>
      </w:r>
      <w:r>
        <w:t>. This certification/Dedication of:</w:t>
      </w:r>
    </w:p>
    <w:p w14:paraId="73D78165" w14:textId="77777777" w:rsidR="00DD36CF" w:rsidRDefault="00DD36CF" w:rsidP="00DD36CF"/>
    <w:p w14:paraId="6EAB4886" w14:textId="486C6169" w:rsidR="00DD36CF" w:rsidRDefault="00DD36CF" w:rsidP="00DD36CF">
      <w:r>
        <w:t>•</w:t>
      </w:r>
      <w:r w:rsidR="00866479">
        <w:t>Lemay</w:t>
      </w:r>
      <w:r>
        <w:t xml:space="preserve"> Street., is dedicated</w:t>
      </w:r>
      <w:r w:rsidR="00866479">
        <w:t xml:space="preserve"> </w:t>
      </w:r>
      <w:r>
        <w:t>after the intersection of</w:t>
      </w:r>
      <w:r w:rsidR="00866479">
        <w:t xml:space="preserve"> Montclair St. and Freud St</w:t>
      </w:r>
      <w:r>
        <w:t>.</w:t>
      </w:r>
      <w:r w:rsidR="007A6F37">
        <w:t xml:space="preserve"> </w:t>
      </w:r>
      <w:r>
        <w:t xml:space="preserve">for a total certification/dedication of </w:t>
      </w:r>
      <w:r w:rsidR="00866479">
        <w:t>234.13</w:t>
      </w:r>
      <w:r>
        <w:t xml:space="preserve"> feet. </w:t>
      </w:r>
    </w:p>
    <w:p w14:paraId="3C0A22BC" w14:textId="77777777" w:rsidR="00DD36CF" w:rsidRDefault="00DD36CF" w:rsidP="00DD36CF">
      <w:r>
        <w:t>Now therefore it is resolved:</w:t>
      </w:r>
    </w:p>
    <w:p w14:paraId="624A831B" w14:textId="77777777" w:rsidR="00DD36CF" w:rsidRDefault="00DD36CF" w:rsidP="00DD36CF">
      <w:pPr>
        <w:pStyle w:val="ListParagraph"/>
        <w:numPr>
          <w:ilvl w:val="0"/>
          <w:numId w:val="1"/>
        </w:numPr>
      </w:pPr>
      <w:r>
        <w:t>That said street is located within a City/Village right-of-way and is under the control of the City/Village of Detroit</w:t>
      </w:r>
    </w:p>
    <w:p w14:paraId="5F948CC1" w14:textId="77777777" w:rsidR="00DD36CF" w:rsidRDefault="00DD36CF" w:rsidP="00DD36CF">
      <w:pPr>
        <w:pStyle w:val="ListParagraph"/>
      </w:pPr>
    </w:p>
    <w:p w14:paraId="60E8C22B" w14:textId="77777777" w:rsidR="00DD36CF" w:rsidRDefault="00DD36CF" w:rsidP="00DD36CF">
      <w:pPr>
        <w:pStyle w:val="ListParagraph"/>
        <w:numPr>
          <w:ilvl w:val="0"/>
          <w:numId w:val="1"/>
        </w:numPr>
      </w:pPr>
      <w:r>
        <w:t xml:space="preserve">That said street is a public street and is for public street purposes. </w:t>
      </w:r>
    </w:p>
    <w:p w14:paraId="5C6DE7B3" w14:textId="77777777" w:rsidR="00DD36CF" w:rsidRDefault="00DD36CF" w:rsidP="00DD36CF">
      <w:pPr>
        <w:pStyle w:val="ListParagraph"/>
      </w:pPr>
    </w:p>
    <w:p w14:paraId="7F5EB66F" w14:textId="77777777" w:rsidR="00DD36CF" w:rsidRDefault="00DD36CF" w:rsidP="00DD36CF">
      <w:pPr>
        <w:pStyle w:val="ListParagraph"/>
      </w:pPr>
    </w:p>
    <w:p w14:paraId="6F89BC8E" w14:textId="7FF69717" w:rsidR="00DD36CF" w:rsidRDefault="00DD36CF" w:rsidP="00DD36CF">
      <w:pPr>
        <w:pStyle w:val="ListParagraph"/>
        <w:numPr>
          <w:ilvl w:val="0"/>
          <w:numId w:val="1"/>
        </w:numPr>
      </w:pPr>
      <w:r>
        <w:t>That said streets are accepted into the municipal street system and is open to the public for public use on or before December 31, 202</w:t>
      </w:r>
      <w:r w:rsidR="00866479">
        <w:t>5</w:t>
      </w:r>
    </w:p>
    <w:p w14:paraId="630EA37D" w14:textId="77777777" w:rsidR="00866479" w:rsidRDefault="00866479" w:rsidP="00866479">
      <w:r>
        <w:t>Petition No. 1245 dated February 13, 2008 for the dedication of land to re-route Lemay Ave., 50 ft. wide, easterly, intersecting with Fairview Ave., 66 ft. wide, north of Freud Ave.  Also the conversion of a portion of Lemay Ave, 50 ft wide, north of Freud Avenue into a private easement for public utilities.  All that part of Lots 69, 70, 81, 82, 83 and part of north/south public alley, 16 ft. wide, adjoining said lots of “Kean’s Freud Avenue Subdivision No. 1” of part of Private Claims 387 and 724, City of Detroit, Wayne County, Michigan recorded in Liber 59 of Plats, Page 13 of Wayne County Records, described as:</w:t>
      </w:r>
    </w:p>
    <w:p w14:paraId="43A2E460" w14:textId="77777777" w:rsidR="00866479" w:rsidRDefault="00866479" w:rsidP="00866479"/>
    <w:p w14:paraId="5B201B47" w14:textId="77777777" w:rsidR="00866479" w:rsidRDefault="00866479" w:rsidP="00866479">
      <w:r>
        <w:lastRenderedPageBreak/>
        <w:t>Commencing at the intersection of northerly right-of-way of Freud Ave., 60 ft. wide, and the easterly right-of-way of Lemay Ave., 50 ft. wide also being the southwesterly corner of Lot 80 of said, “Kean’s Freud Avenue Subdivision No. 1” thence N. 26°46’59”W along the easterly right-of-way of said Lemay Avenue also being the westerly line of said Lots 80 and 81, a distance of 154.78 feet to the Point of Beginning; Thence continuing N.26°46’59”W. along the easterly right-of-way of said Lemay Avenue also being the westerly line of Lots 81-83 inclusive, of said “Kean’s Freud Avenue Subdivision No. 1” 80 feet to a non-tangent point of curvature to the left; Thence 60.75 feet along an arc to the left having a radius of 39 feet, a central angle of 89°15’01”, a chord bearing of S.71°24’30”E and a chord distance of 54.79 feet; Thence N.63°57’59”E, 167.31 feet to the easterly of said Lot 69 also being the westerly right-of-way of Fairview Ave., 66 ft. wide; Thence S.26°06’19”E, along the westerly right-of-way of said Fairview Avenue and the easterly line of said Lots 69 and 70 a distance of 50 feet; Thence S.63°57’59”W, 167.37 feet to a curve to the right; Thence 39.21 feet along a curve to the right having a radius of 89 feet, a central angle of 25°14’23”, a chord bearing of S.76°35’11”W, and a chord distance of 38.89 feet to the easterly right-of-way of said Lemay Avenue and the westerly line of said Lot 81 also being the Point of Beginning.</w:t>
      </w:r>
    </w:p>
    <w:p w14:paraId="2EECF076" w14:textId="77777777" w:rsidR="00866479" w:rsidRDefault="00866479" w:rsidP="00866479"/>
    <w:p w14:paraId="121373B9" w14:textId="77777777" w:rsidR="00DD36CF" w:rsidRDefault="00DD36CF" w:rsidP="00DD36CF"/>
    <w:p w14:paraId="0F4B357C" w14:textId="6880262B" w:rsidR="00DD36CF" w:rsidRDefault="00DD36CF" w:rsidP="00DD36CF">
      <w:r>
        <w:t>Resolution was duly adopted on J</w:t>
      </w:r>
      <w:r w:rsidR="00866479">
        <w:t>anuary 14, 2025</w:t>
      </w:r>
    </w:p>
    <w:p w14:paraId="534F8F24" w14:textId="77777777" w:rsidR="00DD36CF" w:rsidRDefault="00DD36CF" w:rsidP="00DD36CF">
      <w:r>
        <w:t>City of Detroit</w:t>
      </w:r>
    </w:p>
    <w:p w14:paraId="2E3341A7" w14:textId="36A2AB57" w:rsidR="00DD36CF" w:rsidRDefault="00DD36CF" w:rsidP="00DD36CF">
      <w:r>
        <w:t xml:space="preserve">Certified to be a true copy on </w:t>
      </w:r>
      <w:r w:rsidR="00866479">
        <w:t>January</w:t>
      </w:r>
      <w:r>
        <w:t xml:space="preserve"> 2</w:t>
      </w:r>
      <w:r w:rsidR="00866479">
        <w:t>2</w:t>
      </w:r>
      <w:r>
        <w:t>, 2025</w:t>
      </w:r>
    </w:p>
    <w:p w14:paraId="7F6A7AE2" w14:textId="77777777" w:rsidR="00DD36CF" w:rsidRDefault="00DD36CF" w:rsidP="00DD36CF">
      <w:r>
        <w:t>City of Detroit</w:t>
      </w:r>
    </w:p>
    <w:p w14:paraId="32F91A6D" w14:textId="77777777" w:rsidR="00DD36CF" w:rsidRDefault="00DD36CF" w:rsidP="00DD36CF"/>
    <w:p w14:paraId="197797D9" w14:textId="77777777" w:rsidR="00DD36CF" w:rsidRDefault="00DD36CF" w:rsidP="00DD36CF"/>
    <w:p w14:paraId="1C0927EA" w14:textId="4720E7B2" w:rsidR="00DD36CF" w:rsidRDefault="00DD36CF" w:rsidP="00DD36CF">
      <w:r>
        <w:t>ADOPTED:</w:t>
      </w:r>
    </w:p>
    <w:p w14:paraId="264D0BCF" w14:textId="72A98A19" w:rsidR="00DD36CF" w:rsidRDefault="00DD36CF" w:rsidP="00DD36CF">
      <w:r>
        <w:t xml:space="preserve">YEAS : </w:t>
      </w:r>
      <w:r w:rsidR="00866479" w:rsidRPr="00866479">
        <w:t>Council President Mary Sheffield, Scott Benson, Fred Durhal III, Latisha Johnson, Romero, and Mary Waters, Scott Benson, Coleman A. Young II, and Angela Whitfield-Calloway</w:t>
      </w:r>
    </w:p>
    <w:p w14:paraId="74CAC8D5" w14:textId="77777777" w:rsidR="00DD36CF" w:rsidRDefault="00DD36CF" w:rsidP="00DD36CF">
      <w:r>
        <w:t>NAYS: None</w:t>
      </w:r>
    </w:p>
    <w:p w14:paraId="22877BE8" w14:textId="72DB28C1" w:rsidR="00DD36CF" w:rsidRDefault="00DD36CF" w:rsidP="00DD36CF">
      <w:r>
        <w:t xml:space="preserve">ABSENT: </w:t>
      </w:r>
      <w:r w:rsidR="00866479">
        <w:t>2</w:t>
      </w:r>
    </w:p>
    <w:p w14:paraId="42A935BE" w14:textId="77777777" w:rsidR="00DD36CF" w:rsidRDefault="00DD36CF" w:rsidP="00DD36CF"/>
    <w:p w14:paraId="707F9848" w14:textId="77777777" w:rsidR="00DD36CF" w:rsidRDefault="00DD36CF" w:rsidP="00DD36CF"/>
    <w:p w14:paraId="2B3C727E" w14:textId="77777777" w:rsidR="00A92657" w:rsidRDefault="00A92657"/>
    <w:sectPr w:rsidR="00A9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B2F29"/>
    <w:multiLevelType w:val="hybridMultilevel"/>
    <w:tmpl w:val="1054C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D32321"/>
    <w:multiLevelType w:val="hybridMultilevel"/>
    <w:tmpl w:val="E1DC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3C7E93"/>
    <w:multiLevelType w:val="hybridMultilevel"/>
    <w:tmpl w:val="526C53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8433206">
    <w:abstractNumId w:val="0"/>
  </w:num>
  <w:num w:numId="2" w16cid:durableId="486359886">
    <w:abstractNumId w:val="1"/>
  </w:num>
  <w:num w:numId="3" w16cid:durableId="1058283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CF"/>
    <w:rsid w:val="00153651"/>
    <w:rsid w:val="002157AE"/>
    <w:rsid w:val="00282522"/>
    <w:rsid w:val="003C7617"/>
    <w:rsid w:val="0045234B"/>
    <w:rsid w:val="004C07C1"/>
    <w:rsid w:val="007565A5"/>
    <w:rsid w:val="00792F9E"/>
    <w:rsid w:val="007A6F37"/>
    <w:rsid w:val="00816AA4"/>
    <w:rsid w:val="00861147"/>
    <w:rsid w:val="00866479"/>
    <w:rsid w:val="00A92657"/>
    <w:rsid w:val="00B74415"/>
    <w:rsid w:val="00BE2920"/>
    <w:rsid w:val="00C12A92"/>
    <w:rsid w:val="00C816CE"/>
    <w:rsid w:val="00DD36CF"/>
    <w:rsid w:val="00DE5F83"/>
    <w:rsid w:val="00E72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ADE6"/>
  <w15:chartTrackingRefBased/>
  <w15:docId w15:val="{5D76D449-87D3-49FD-8D9A-52D3E1E7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6CF"/>
  </w:style>
  <w:style w:type="paragraph" w:styleId="Heading1">
    <w:name w:val="heading 1"/>
    <w:basedOn w:val="Normal"/>
    <w:next w:val="Normal"/>
    <w:link w:val="Heading1Char"/>
    <w:uiPriority w:val="9"/>
    <w:qFormat/>
    <w:rsid w:val="00DD3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6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6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6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6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6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6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6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6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6CF"/>
    <w:rPr>
      <w:rFonts w:eastAsiaTheme="majorEastAsia" w:cstheme="majorBidi"/>
      <w:color w:val="272727" w:themeColor="text1" w:themeTint="D8"/>
    </w:rPr>
  </w:style>
  <w:style w:type="paragraph" w:styleId="Title">
    <w:name w:val="Title"/>
    <w:basedOn w:val="Normal"/>
    <w:next w:val="Normal"/>
    <w:link w:val="TitleChar"/>
    <w:uiPriority w:val="10"/>
    <w:qFormat/>
    <w:rsid w:val="00DD3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6CF"/>
    <w:pPr>
      <w:spacing w:before="160"/>
      <w:jc w:val="center"/>
    </w:pPr>
    <w:rPr>
      <w:i/>
      <w:iCs/>
      <w:color w:val="404040" w:themeColor="text1" w:themeTint="BF"/>
    </w:rPr>
  </w:style>
  <w:style w:type="character" w:customStyle="1" w:styleId="QuoteChar">
    <w:name w:val="Quote Char"/>
    <w:basedOn w:val="DefaultParagraphFont"/>
    <w:link w:val="Quote"/>
    <w:uiPriority w:val="29"/>
    <w:rsid w:val="00DD36CF"/>
    <w:rPr>
      <w:i/>
      <w:iCs/>
      <w:color w:val="404040" w:themeColor="text1" w:themeTint="BF"/>
    </w:rPr>
  </w:style>
  <w:style w:type="paragraph" w:styleId="ListParagraph">
    <w:name w:val="List Paragraph"/>
    <w:basedOn w:val="Normal"/>
    <w:uiPriority w:val="34"/>
    <w:qFormat/>
    <w:rsid w:val="00DD36CF"/>
    <w:pPr>
      <w:ind w:left="720"/>
      <w:contextualSpacing/>
    </w:pPr>
  </w:style>
  <w:style w:type="character" w:styleId="IntenseEmphasis">
    <w:name w:val="Intense Emphasis"/>
    <w:basedOn w:val="DefaultParagraphFont"/>
    <w:uiPriority w:val="21"/>
    <w:qFormat/>
    <w:rsid w:val="00DD36CF"/>
    <w:rPr>
      <w:i/>
      <w:iCs/>
      <w:color w:val="0F4761" w:themeColor="accent1" w:themeShade="BF"/>
    </w:rPr>
  </w:style>
  <w:style w:type="paragraph" w:styleId="IntenseQuote">
    <w:name w:val="Intense Quote"/>
    <w:basedOn w:val="Normal"/>
    <w:next w:val="Normal"/>
    <w:link w:val="IntenseQuoteChar"/>
    <w:uiPriority w:val="30"/>
    <w:qFormat/>
    <w:rsid w:val="00DD3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6CF"/>
    <w:rPr>
      <w:i/>
      <w:iCs/>
      <w:color w:val="0F4761" w:themeColor="accent1" w:themeShade="BF"/>
    </w:rPr>
  </w:style>
  <w:style w:type="character" w:styleId="IntenseReference">
    <w:name w:val="Intense Reference"/>
    <w:basedOn w:val="DefaultParagraphFont"/>
    <w:uiPriority w:val="32"/>
    <w:qFormat/>
    <w:rsid w:val="00DD36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Wright</dc:creator>
  <cp:keywords/>
  <dc:description/>
  <cp:lastModifiedBy>Raven Wright</cp:lastModifiedBy>
  <cp:revision>3</cp:revision>
  <cp:lastPrinted>2025-03-27T21:28:00Z</cp:lastPrinted>
  <dcterms:created xsi:type="dcterms:W3CDTF">2026-02-02T20:49:00Z</dcterms:created>
  <dcterms:modified xsi:type="dcterms:W3CDTF">2026-02-02T22:21:00Z</dcterms:modified>
</cp:coreProperties>
</file>